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ECA" w:rsidRPr="006332FA" w:rsidRDefault="00D73ECA" w:rsidP="00D73ECA">
      <w:pPr>
        <w:spacing w:after="0"/>
        <w:rPr>
          <w:b/>
          <w:sz w:val="24"/>
        </w:rPr>
      </w:pPr>
      <w:r w:rsidRPr="006332FA">
        <w:rPr>
          <w:noProof/>
          <w:sz w:val="24"/>
          <w:lang w:eastAsia="tr-TR"/>
        </w:rPr>
        <w:drawing>
          <wp:anchor distT="0" distB="0" distL="114300" distR="114300" simplePos="0" relativeHeight="251660288" behindDoc="0" locked="0" layoutInCell="1" allowOverlap="1">
            <wp:simplePos x="0" y="0"/>
            <wp:positionH relativeFrom="column">
              <wp:posOffset>-208915</wp:posOffset>
            </wp:positionH>
            <wp:positionV relativeFrom="paragraph">
              <wp:posOffset>-242570</wp:posOffset>
            </wp:positionV>
            <wp:extent cx="763270" cy="760730"/>
            <wp:effectExtent l="0" t="0" r="0" b="0"/>
            <wp:wrapTight wrapText="bothSides">
              <wp:wrapPolygon edited="0">
                <wp:start x="0" y="0"/>
                <wp:lineTo x="0" y="21095"/>
                <wp:lineTo x="21025" y="21095"/>
                <wp:lineTo x="21025" y="0"/>
                <wp:lineTo x="0" y="0"/>
              </wp:wrapPolygon>
            </wp:wrapTight>
            <wp:docPr id="2" name="Resim 2" descr="ne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ne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270" cy="760730"/>
                    </a:xfrm>
                    <a:prstGeom prst="rect">
                      <a:avLst/>
                    </a:prstGeom>
                    <a:noFill/>
                  </pic:spPr>
                </pic:pic>
              </a:graphicData>
            </a:graphic>
          </wp:anchor>
        </w:drawing>
      </w:r>
      <w:r w:rsidRPr="006332FA">
        <w:rPr>
          <w:b/>
          <w:sz w:val="24"/>
        </w:rPr>
        <w:t>YAKINDOĞU ÜNİVERSİTESİ DİŞHEKİMLİĞİ FAKÜLTESİ</w:t>
      </w:r>
    </w:p>
    <w:p w:rsidR="00D73ECA" w:rsidRPr="006332FA" w:rsidRDefault="00D73ECA" w:rsidP="00D73ECA">
      <w:pPr>
        <w:spacing w:after="0"/>
        <w:rPr>
          <w:b/>
          <w:sz w:val="24"/>
        </w:rPr>
      </w:pPr>
      <w:r w:rsidRPr="006332FA">
        <w:rPr>
          <w:b/>
          <w:sz w:val="24"/>
        </w:rPr>
        <w:t>PERİODONTOLOJİ ANABİLİM DALI</w:t>
      </w:r>
    </w:p>
    <w:p w:rsidR="00D73ECA" w:rsidRDefault="00D73ECA" w:rsidP="00D73ECA">
      <w:pPr>
        <w:jc w:val="right"/>
        <w:rPr>
          <w:b/>
        </w:rPr>
      </w:pPr>
      <w:proofErr w:type="spellStart"/>
      <w:proofErr w:type="gramStart"/>
      <w:r>
        <w:rPr>
          <w:b/>
        </w:rPr>
        <w:t>Prof.Dr.Atilla</w:t>
      </w:r>
      <w:proofErr w:type="spellEnd"/>
      <w:proofErr w:type="gramEnd"/>
      <w:r>
        <w:rPr>
          <w:b/>
        </w:rPr>
        <w:t xml:space="preserve"> BERBEROĞLU</w:t>
      </w:r>
    </w:p>
    <w:p w:rsidR="00525D64" w:rsidRPr="00D73ECA" w:rsidRDefault="00D73ECA" w:rsidP="00D73ECA">
      <w:pPr>
        <w:jc w:val="center"/>
        <w:rPr>
          <w:b/>
        </w:rPr>
      </w:pPr>
      <w:r>
        <w:rPr>
          <w:rFonts w:cstheme="minorHAnsi"/>
          <w:b/>
          <w:bCs/>
        </w:rPr>
        <w:t>D</w:t>
      </w:r>
      <w:r w:rsidR="00525D64" w:rsidRPr="005E17F7">
        <w:rPr>
          <w:rFonts w:cstheme="minorHAnsi"/>
          <w:b/>
          <w:bCs/>
        </w:rPr>
        <w:t>İŞTAŞININ ROLÜ VE DİĞER PREDİSPOZAN FAKTÖRLER</w:t>
      </w:r>
    </w:p>
    <w:p w:rsidR="00525D64" w:rsidRPr="005E17F7" w:rsidRDefault="00525D64" w:rsidP="00E23E8B">
      <w:pPr>
        <w:spacing w:line="240" w:lineRule="auto"/>
        <w:rPr>
          <w:rFonts w:cstheme="minorHAnsi"/>
          <w:bCs/>
        </w:rPr>
      </w:pPr>
      <w:r w:rsidRPr="005E17F7">
        <w:rPr>
          <w:rFonts w:cstheme="minorHAnsi"/>
          <w:bCs/>
        </w:rPr>
        <w:t xml:space="preserve">Gingival inflamasyona neden </w:t>
      </w:r>
      <w:r w:rsidR="00914C5F" w:rsidRPr="005E17F7">
        <w:rPr>
          <w:rFonts w:cstheme="minorHAnsi"/>
          <w:bCs/>
        </w:rPr>
        <w:t>olan</w:t>
      </w:r>
      <w:r w:rsidR="00914C5F">
        <w:rPr>
          <w:rFonts w:cstheme="minorHAnsi"/>
          <w:bCs/>
        </w:rPr>
        <w:t xml:space="preserve"> birçok</w:t>
      </w:r>
      <w:r w:rsidRPr="005E17F7">
        <w:rPr>
          <w:rFonts w:cstheme="minorHAnsi"/>
          <w:bCs/>
        </w:rPr>
        <w:t xml:space="preserve"> faktör</w:t>
      </w:r>
      <w:r w:rsidR="00C83B76">
        <w:rPr>
          <w:rFonts w:cstheme="minorHAnsi"/>
          <w:bCs/>
        </w:rPr>
        <w:t xml:space="preserve"> vardır. Bunların</w:t>
      </w:r>
      <w:r w:rsidRPr="005E17F7">
        <w:rPr>
          <w:rFonts w:cstheme="minorHAnsi"/>
          <w:bCs/>
        </w:rPr>
        <w:t xml:space="preserve"> hepsinden önemlisi bakteriyel plak</w:t>
      </w:r>
      <w:r w:rsidR="00C83B76">
        <w:rPr>
          <w:rFonts w:cstheme="minorHAnsi"/>
          <w:bCs/>
        </w:rPr>
        <w:t>tır</w:t>
      </w:r>
      <w:r w:rsidRPr="005E17F7">
        <w:rPr>
          <w:rFonts w:cstheme="minorHAnsi"/>
          <w:bCs/>
        </w:rPr>
        <w:t xml:space="preserve"> ki bu </w:t>
      </w:r>
      <w:r w:rsidR="00C83B76">
        <w:rPr>
          <w:rFonts w:cstheme="minorHAnsi"/>
          <w:bCs/>
        </w:rPr>
        <w:t xml:space="preserve">konu </w:t>
      </w:r>
      <w:r w:rsidRPr="005E17F7">
        <w:rPr>
          <w:rFonts w:cstheme="minorHAnsi"/>
          <w:bCs/>
        </w:rPr>
        <w:t xml:space="preserve">daha sonra ayrıntılı olarak işlenecektir. </w:t>
      </w:r>
      <w:r w:rsidR="009B2286">
        <w:rPr>
          <w:rFonts w:cstheme="minorHAnsi"/>
          <w:bCs/>
        </w:rPr>
        <w:t>D</w:t>
      </w:r>
      <w:r w:rsidRPr="005E17F7">
        <w:rPr>
          <w:rFonts w:cstheme="minorHAnsi"/>
          <w:bCs/>
        </w:rPr>
        <w:t>iğer predispozan faktörler</w:t>
      </w:r>
      <w:r w:rsidR="009B2286">
        <w:rPr>
          <w:rFonts w:cstheme="minorHAnsi"/>
          <w:bCs/>
        </w:rPr>
        <w:t xml:space="preserve"> ise;</w:t>
      </w:r>
      <w:r w:rsidR="00C83B76">
        <w:rPr>
          <w:rFonts w:cstheme="minorHAnsi"/>
          <w:bCs/>
        </w:rPr>
        <w:t xml:space="preserve"> d</w:t>
      </w:r>
      <w:r w:rsidR="00F054A6" w:rsidRPr="005E17F7">
        <w:rPr>
          <w:rFonts w:cstheme="minorHAnsi"/>
          <w:bCs/>
        </w:rPr>
        <w:t>iştaşı, hatalı</w:t>
      </w:r>
      <w:r w:rsidR="009B2286">
        <w:rPr>
          <w:rFonts w:cstheme="minorHAnsi"/>
          <w:bCs/>
        </w:rPr>
        <w:t xml:space="preserve"> </w:t>
      </w:r>
      <w:r w:rsidRPr="005E17F7">
        <w:rPr>
          <w:rFonts w:cstheme="minorHAnsi"/>
          <w:bCs/>
        </w:rPr>
        <w:t xml:space="preserve">restorasyonlar, ortodontik tedavi komplikasyonları, sigara </w:t>
      </w:r>
      <w:proofErr w:type="spellStart"/>
      <w:r w:rsidR="00914C5F" w:rsidRPr="005E17F7">
        <w:rPr>
          <w:rFonts w:cstheme="minorHAnsi"/>
          <w:bCs/>
        </w:rPr>
        <w:t>v</w:t>
      </w:r>
      <w:r w:rsidR="00914C5F">
        <w:rPr>
          <w:rFonts w:cstheme="minorHAnsi"/>
          <w:bCs/>
        </w:rPr>
        <w:t>b</w:t>
      </w:r>
      <w:proofErr w:type="spellEnd"/>
      <w:r w:rsidR="00914C5F">
        <w:rPr>
          <w:rFonts w:cstheme="minorHAnsi"/>
          <w:bCs/>
        </w:rPr>
        <w:t>.</w:t>
      </w:r>
      <w:r w:rsidR="009B2286">
        <w:rPr>
          <w:rFonts w:cstheme="minorHAnsi"/>
          <w:bCs/>
        </w:rPr>
        <w:t>’</w:t>
      </w:r>
      <w:proofErr w:type="spellStart"/>
      <w:r w:rsidR="009B2286">
        <w:rPr>
          <w:rFonts w:cstheme="minorHAnsi"/>
          <w:bCs/>
        </w:rPr>
        <w:t>dir</w:t>
      </w:r>
      <w:proofErr w:type="spellEnd"/>
      <w:r w:rsidRPr="005E17F7">
        <w:rPr>
          <w:rFonts w:cstheme="minorHAnsi"/>
          <w:bCs/>
        </w:rPr>
        <w:t>.</w:t>
      </w:r>
    </w:p>
    <w:p w:rsidR="00E23E8B" w:rsidRPr="005E17F7" w:rsidRDefault="00525D64" w:rsidP="00E23E8B">
      <w:pPr>
        <w:spacing w:line="240" w:lineRule="auto"/>
        <w:rPr>
          <w:rFonts w:cstheme="minorHAnsi"/>
          <w:bCs/>
        </w:rPr>
      </w:pPr>
      <w:r w:rsidRPr="005E17F7">
        <w:rPr>
          <w:rFonts w:cstheme="minorHAnsi"/>
          <w:bCs/>
        </w:rPr>
        <w:t>Diştaşı; diş ve restorasyonlar üzerinde biriken mineralize olmuş bakteriyel plaktır. Dişeti kenarı ile ilişkisine göre; supragingival ve subgingival diştaşları olarak isimlendirilir</w:t>
      </w:r>
      <w:r w:rsidR="0085441F" w:rsidRPr="005E17F7">
        <w:rPr>
          <w:rFonts w:cstheme="minorHAnsi"/>
          <w:bCs/>
        </w:rPr>
        <w:t xml:space="preserve">. </w:t>
      </w:r>
    </w:p>
    <w:p w:rsidR="0085441F" w:rsidRPr="005E17F7" w:rsidRDefault="0085441F" w:rsidP="00E23E8B">
      <w:pPr>
        <w:spacing w:line="240" w:lineRule="auto"/>
        <w:rPr>
          <w:rFonts w:cstheme="minorHAnsi"/>
          <w:b/>
          <w:bCs/>
        </w:rPr>
      </w:pPr>
      <w:r w:rsidRPr="005E17F7">
        <w:rPr>
          <w:rFonts w:cstheme="minorHAnsi"/>
          <w:b/>
          <w:bCs/>
        </w:rPr>
        <w:t>Supragingival ve Subgingival Diştaşları</w:t>
      </w:r>
    </w:p>
    <w:p w:rsidR="0085441F" w:rsidRPr="005E17F7" w:rsidRDefault="000A1A00" w:rsidP="00E23E8B">
      <w:pPr>
        <w:spacing w:line="240" w:lineRule="auto"/>
        <w:rPr>
          <w:rFonts w:cstheme="minorHAnsi"/>
          <w:bCs/>
        </w:rPr>
      </w:pPr>
      <w:r w:rsidRPr="00C83B76">
        <w:rPr>
          <w:rFonts w:cstheme="minorHAnsi"/>
          <w:b/>
          <w:bCs/>
          <w:i/>
        </w:rPr>
        <w:t>Supragingival D</w:t>
      </w:r>
      <w:r w:rsidR="0085441F" w:rsidRPr="00C83B76">
        <w:rPr>
          <w:rFonts w:cstheme="minorHAnsi"/>
          <w:b/>
          <w:bCs/>
          <w:i/>
        </w:rPr>
        <w:t>iştaş</w:t>
      </w:r>
      <w:r w:rsidR="006852E9" w:rsidRPr="00C83B76">
        <w:rPr>
          <w:rFonts w:cstheme="minorHAnsi"/>
          <w:b/>
          <w:bCs/>
          <w:i/>
        </w:rPr>
        <w:t>ları</w:t>
      </w:r>
      <w:r w:rsidR="009B32B7">
        <w:rPr>
          <w:rFonts w:cstheme="minorHAnsi"/>
          <w:bCs/>
        </w:rPr>
        <w:t>. G</w:t>
      </w:r>
      <w:r w:rsidR="0085441F" w:rsidRPr="005E17F7">
        <w:rPr>
          <w:rFonts w:cstheme="minorHAnsi"/>
          <w:bCs/>
        </w:rPr>
        <w:t>ingival kenarın koronalinde yer aldıklarından kolayca teşhis edilebilirler. Renkleri beyaz veya beyazımsı sarıdır. Sert çamur kıvamındadır</w:t>
      </w:r>
      <w:r w:rsidR="009B2286">
        <w:rPr>
          <w:rFonts w:cstheme="minorHAnsi"/>
          <w:bCs/>
        </w:rPr>
        <w:t xml:space="preserve"> ve</w:t>
      </w:r>
      <w:r w:rsidR="0085441F" w:rsidRPr="005E17F7">
        <w:rPr>
          <w:rFonts w:cstheme="minorHAnsi"/>
          <w:bCs/>
        </w:rPr>
        <w:t xml:space="preserve"> dişten kolaylıkla ayrılabilir. Uzaklaştırıldıktan sonra</w:t>
      </w:r>
      <w:r w:rsidR="009B2286">
        <w:rPr>
          <w:rFonts w:cstheme="minorHAnsi"/>
          <w:bCs/>
        </w:rPr>
        <w:t xml:space="preserve"> </w:t>
      </w:r>
      <w:r w:rsidR="0085441F" w:rsidRPr="005E17F7">
        <w:rPr>
          <w:rFonts w:cstheme="minorHAnsi"/>
          <w:bCs/>
        </w:rPr>
        <w:t>kısa sürede yeniden oluşabilir. Sigara ve yiyeceklerin etkisi ile renk değiştiri</w:t>
      </w:r>
      <w:r w:rsidR="00C11708" w:rsidRPr="005E17F7">
        <w:rPr>
          <w:rFonts w:cstheme="minorHAnsi"/>
          <w:bCs/>
        </w:rPr>
        <w:t xml:space="preserve">p daha koyu </w:t>
      </w:r>
      <w:r w:rsidR="009B2286" w:rsidRPr="005E17F7">
        <w:rPr>
          <w:rFonts w:cstheme="minorHAnsi"/>
          <w:bCs/>
        </w:rPr>
        <w:t>görünebilirler.</w:t>
      </w:r>
      <w:r w:rsidR="009B2286">
        <w:rPr>
          <w:rFonts w:cstheme="minorHAnsi"/>
          <w:bCs/>
        </w:rPr>
        <w:t xml:space="preserve"> Özellikle</w:t>
      </w:r>
      <w:r w:rsidR="00C83B76" w:rsidRPr="005E17F7">
        <w:rPr>
          <w:rFonts w:cstheme="minorHAnsi"/>
          <w:bCs/>
        </w:rPr>
        <w:t xml:space="preserve"> </w:t>
      </w:r>
      <w:r w:rsidR="00C83B76">
        <w:rPr>
          <w:rFonts w:cstheme="minorHAnsi"/>
          <w:bCs/>
        </w:rPr>
        <w:t>t</w:t>
      </w:r>
      <w:r w:rsidR="006852E9" w:rsidRPr="005E17F7">
        <w:rPr>
          <w:rFonts w:cstheme="minorHAnsi"/>
          <w:bCs/>
        </w:rPr>
        <w:t>ükürük</w:t>
      </w:r>
      <w:r w:rsidR="008D6713" w:rsidRPr="005E17F7">
        <w:rPr>
          <w:rFonts w:cstheme="minorHAnsi"/>
          <w:bCs/>
        </w:rPr>
        <w:t xml:space="preserve"> bezleri kanallarının açıldıkları yerler</w:t>
      </w:r>
      <w:r w:rsidR="00C83B76">
        <w:rPr>
          <w:rFonts w:cstheme="minorHAnsi"/>
          <w:bCs/>
        </w:rPr>
        <w:t xml:space="preserve">de yani; </w:t>
      </w:r>
      <w:r w:rsidR="0085441F" w:rsidRPr="005E17F7">
        <w:rPr>
          <w:rFonts w:cstheme="minorHAnsi"/>
          <w:bCs/>
        </w:rPr>
        <w:t xml:space="preserve">alt anterior dişlerin lingualinde ve üst molar dişlerin bukkalinde </w:t>
      </w:r>
      <w:r w:rsidR="00C11708" w:rsidRPr="005E17F7">
        <w:rPr>
          <w:rFonts w:cstheme="minorHAnsi"/>
          <w:bCs/>
        </w:rPr>
        <w:t>daha sık rastlanır.</w:t>
      </w:r>
    </w:p>
    <w:p w:rsidR="00E313F9" w:rsidRPr="005E17F7" w:rsidRDefault="006852E9" w:rsidP="00E23E8B">
      <w:pPr>
        <w:spacing w:line="240" w:lineRule="auto"/>
        <w:rPr>
          <w:rFonts w:cstheme="minorHAnsi"/>
          <w:bCs/>
        </w:rPr>
      </w:pPr>
      <w:r w:rsidRPr="00C83B76">
        <w:rPr>
          <w:rFonts w:cstheme="minorHAnsi"/>
          <w:b/>
          <w:bCs/>
          <w:i/>
        </w:rPr>
        <w:t xml:space="preserve">Subgingival </w:t>
      </w:r>
      <w:r w:rsidR="000A1A00" w:rsidRPr="00C83B76">
        <w:rPr>
          <w:rFonts w:cstheme="minorHAnsi"/>
          <w:b/>
          <w:bCs/>
          <w:i/>
        </w:rPr>
        <w:t>D</w:t>
      </w:r>
      <w:r w:rsidRPr="00C83B76">
        <w:rPr>
          <w:rFonts w:cstheme="minorHAnsi"/>
          <w:b/>
          <w:bCs/>
          <w:i/>
        </w:rPr>
        <w:t>iştaşları</w:t>
      </w:r>
      <w:r w:rsidR="009B32B7">
        <w:rPr>
          <w:rFonts w:cstheme="minorHAnsi"/>
          <w:b/>
          <w:bCs/>
          <w:i/>
        </w:rPr>
        <w:t>.</w:t>
      </w:r>
      <w:r w:rsidRPr="005E17F7">
        <w:rPr>
          <w:rFonts w:cstheme="minorHAnsi"/>
          <w:bCs/>
        </w:rPr>
        <w:t xml:space="preserve"> </w:t>
      </w:r>
      <w:r w:rsidR="009B32B7">
        <w:rPr>
          <w:rFonts w:cstheme="minorHAnsi"/>
          <w:bCs/>
        </w:rPr>
        <w:t>D</w:t>
      </w:r>
      <w:r w:rsidRPr="005E17F7">
        <w:rPr>
          <w:rFonts w:cstheme="minorHAnsi"/>
          <w:bCs/>
        </w:rPr>
        <w:t>işeti kenarının altında bulunduklarından rutin ağız muayenesinde görülmeyebilirler</w:t>
      </w:r>
      <w:r w:rsidR="00C83B76">
        <w:rPr>
          <w:rFonts w:cstheme="minorHAnsi"/>
          <w:bCs/>
        </w:rPr>
        <w:t>. M</w:t>
      </w:r>
      <w:r w:rsidRPr="005E17F7">
        <w:rPr>
          <w:rFonts w:cstheme="minorHAnsi"/>
          <w:bCs/>
        </w:rPr>
        <w:t>uayene sırasında sondun takılmasıyla teşhis edilebilir. Koyu kahverengi veya yeşilimsi siyah renkte olabilirler. Sert ve yoğun bir yapıdadırlar genellikle supragingival diştaşlarıyla birlikte bulunurlar. Periodontal cep tabanına kadar ulaşabilirler. Dişeti çekildiği zaman subgingival diştaşı, supragingival diştaşı haline dönüşür.</w:t>
      </w:r>
    </w:p>
    <w:p w:rsidR="007103D4" w:rsidRPr="005E17F7" w:rsidRDefault="003F7B3E" w:rsidP="005E17F7">
      <w:pPr>
        <w:spacing w:line="240" w:lineRule="auto"/>
        <w:rPr>
          <w:rFonts w:cstheme="minorHAnsi"/>
          <w:bCs/>
        </w:rPr>
      </w:pPr>
      <w:r w:rsidRPr="005E17F7">
        <w:rPr>
          <w:rFonts w:cstheme="minorHAnsi"/>
          <w:b/>
          <w:bCs/>
        </w:rPr>
        <w:t>Diştaşı Bileşimi</w:t>
      </w:r>
      <w:r w:rsidR="005E17F7" w:rsidRPr="005E17F7">
        <w:rPr>
          <w:rFonts w:cstheme="minorHAnsi"/>
          <w:b/>
          <w:bCs/>
        </w:rPr>
        <w:t xml:space="preserve">. </w:t>
      </w:r>
      <w:r w:rsidRPr="005E17F7">
        <w:rPr>
          <w:rFonts w:cstheme="minorHAnsi"/>
          <w:bCs/>
        </w:rPr>
        <w:t>Büyük bir bölümü (%70-%90) inorganik, geri kalanı organik bileşenden oluşur.</w:t>
      </w:r>
    </w:p>
    <w:p w:rsidR="000D29CC" w:rsidRPr="000D29CC" w:rsidRDefault="003F7B3E" w:rsidP="005442B3">
      <w:pPr>
        <w:autoSpaceDE w:val="0"/>
        <w:autoSpaceDN w:val="0"/>
        <w:adjustRightInd w:val="0"/>
        <w:spacing w:line="240" w:lineRule="auto"/>
        <w:rPr>
          <w:rFonts w:cstheme="minorHAnsi"/>
          <w:bCs/>
        </w:rPr>
      </w:pPr>
      <w:r w:rsidRPr="00C83B76">
        <w:rPr>
          <w:rFonts w:cstheme="minorHAnsi"/>
          <w:b/>
          <w:bCs/>
          <w:i/>
        </w:rPr>
        <w:t xml:space="preserve">İnorganik </w:t>
      </w:r>
      <w:r w:rsidR="000A1A00" w:rsidRPr="00C83B76">
        <w:rPr>
          <w:rFonts w:cstheme="minorHAnsi"/>
          <w:b/>
          <w:bCs/>
          <w:i/>
        </w:rPr>
        <w:t>İ</w:t>
      </w:r>
      <w:r w:rsidR="00C8617D" w:rsidRPr="00C83B76">
        <w:rPr>
          <w:rFonts w:cstheme="minorHAnsi"/>
          <w:b/>
          <w:bCs/>
          <w:i/>
        </w:rPr>
        <w:t>çerik</w:t>
      </w:r>
      <w:r w:rsidRPr="005E17F7">
        <w:rPr>
          <w:rFonts w:cstheme="minorHAnsi"/>
          <w:bCs/>
        </w:rPr>
        <w:t>; %</w:t>
      </w:r>
      <w:proofErr w:type="gramStart"/>
      <w:r w:rsidRPr="005E17F7">
        <w:rPr>
          <w:rFonts w:cstheme="minorHAnsi"/>
          <w:bCs/>
        </w:rPr>
        <w:t>75.9</w:t>
      </w:r>
      <w:proofErr w:type="gramEnd"/>
      <w:r w:rsidRPr="005E17F7">
        <w:rPr>
          <w:rFonts w:cstheme="minorHAnsi"/>
          <w:bCs/>
        </w:rPr>
        <w:t xml:space="preserve"> kalsiyum fosfat Ca</w:t>
      </w:r>
      <w:r w:rsidRPr="005E17F7">
        <w:rPr>
          <w:rFonts w:cstheme="minorHAnsi"/>
          <w:bCs/>
          <w:vertAlign w:val="subscript"/>
        </w:rPr>
        <w:t>3</w:t>
      </w:r>
      <w:r w:rsidRPr="005E17F7">
        <w:rPr>
          <w:rFonts w:cstheme="minorHAnsi"/>
          <w:bCs/>
        </w:rPr>
        <w:t>(PO</w:t>
      </w:r>
      <w:r w:rsidRPr="005E17F7">
        <w:rPr>
          <w:rFonts w:cstheme="minorHAnsi"/>
          <w:bCs/>
          <w:vertAlign w:val="subscript"/>
        </w:rPr>
        <w:t>4</w:t>
      </w:r>
      <w:r w:rsidRPr="005E17F7">
        <w:rPr>
          <w:rFonts w:cstheme="minorHAnsi"/>
          <w:bCs/>
        </w:rPr>
        <w:t>)</w:t>
      </w:r>
      <w:r w:rsidRPr="005E17F7">
        <w:rPr>
          <w:rFonts w:cstheme="minorHAnsi"/>
          <w:bCs/>
          <w:vertAlign w:val="subscript"/>
        </w:rPr>
        <w:t>2</w:t>
      </w:r>
      <w:r w:rsidR="002317C5" w:rsidRPr="005E17F7">
        <w:rPr>
          <w:rFonts w:cstheme="minorHAnsi"/>
          <w:bCs/>
        </w:rPr>
        <w:t>, %3.1 kalsiyum karbonat CaCO</w:t>
      </w:r>
      <w:r w:rsidR="002317C5" w:rsidRPr="005E17F7">
        <w:rPr>
          <w:rFonts w:cstheme="minorHAnsi"/>
          <w:bCs/>
          <w:vertAlign w:val="subscript"/>
        </w:rPr>
        <w:t>3</w:t>
      </w:r>
      <w:r w:rsidR="002317C5" w:rsidRPr="005E17F7">
        <w:rPr>
          <w:rFonts w:cstheme="minorHAnsi"/>
          <w:bCs/>
        </w:rPr>
        <w:t>, az miktarda magnezyum fosfat Mg</w:t>
      </w:r>
      <w:r w:rsidR="002317C5" w:rsidRPr="005E17F7">
        <w:rPr>
          <w:rFonts w:cstheme="minorHAnsi"/>
          <w:bCs/>
          <w:vertAlign w:val="subscript"/>
        </w:rPr>
        <w:t>3</w:t>
      </w:r>
      <w:r w:rsidR="002317C5" w:rsidRPr="005E17F7">
        <w:rPr>
          <w:rFonts w:cstheme="minorHAnsi"/>
          <w:bCs/>
        </w:rPr>
        <w:t>(PO</w:t>
      </w:r>
      <w:r w:rsidR="002317C5" w:rsidRPr="005E17F7">
        <w:rPr>
          <w:rFonts w:cstheme="minorHAnsi"/>
          <w:bCs/>
          <w:vertAlign w:val="subscript"/>
        </w:rPr>
        <w:t>4</w:t>
      </w:r>
      <w:r w:rsidR="002317C5" w:rsidRPr="005E17F7">
        <w:rPr>
          <w:rFonts w:cstheme="minorHAnsi"/>
          <w:bCs/>
        </w:rPr>
        <w:t>)</w:t>
      </w:r>
      <w:r w:rsidR="002317C5" w:rsidRPr="005E17F7">
        <w:rPr>
          <w:rFonts w:cstheme="minorHAnsi"/>
          <w:bCs/>
          <w:vertAlign w:val="subscript"/>
        </w:rPr>
        <w:t>2</w:t>
      </w:r>
      <w:r w:rsidR="002317C5" w:rsidRPr="005E17F7">
        <w:rPr>
          <w:rFonts w:cstheme="minorHAnsi"/>
          <w:bCs/>
        </w:rPr>
        <w:t xml:space="preserve"> ve eser miktarda diğer elementler</w:t>
      </w:r>
      <w:r w:rsidR="009B2286">
        <w:rPr>
          <w:rFonts w:cstheme="minorHAnsi"/>
          <w:bCs/>
        </w:rPr>
        <w:t>den</w:t>
      </w:r>
      <w:r w:rsidR="002317C5" w:rsidRPr="005E17F7">
        <w:rPr>
          <w:rFonts w:cstheme="minorHAnsi"/>
          <w:bCs/>
        </w:rPr>
        <w:t xml:space="preserve"> (</w:t>
      </w:r>
      <w:proofErr w:type="spellStart"/>
      <w:r w:rsidR="002317C5" w:rsidRPr="005E17F7">
        <w:rPr>
          <w:rFonts w:cstheme="minorHAnsi"/>
          <w:bCs/>
        </w:rPr>
        <w:t>Na</w:t>
      </w:r>
      <w:proofErr w:type="spellEnd"/>
      <w:r w:rsidR="002317C5" w:rsidRPr="005E17F7">
        <w:rPr>
          <w:rFonts w:cstheme="minorHAnsi"/>
          <w:bCs/>
        </w:rPr>
        <w:t xml:space="preserve">, </w:t>
      </w:r>
      <w:proofErr w:type="spellStart"/>
      <w:r w:rsidR="002317C5" w:rsidRPr="005E17F7">
        <w:rPr>
          <w:rFonts w:cstheme="minorHAnsi"/>
          <w:bCs/>
        </w:rPr>
        <w:t>Z</w:t>
      </w:r>
      <w:r w:rsidR="00933236">
        <w:rPr>
          <w:rFonts w:cstheme="minorHAnsi"/>
          <w:bCs/>
        </w:rPr>
        <w:t>n</w:t>
      </w:r>
      <w:proofErr w:type="spellEnd"/>
      <w:r w:rsidR="00933236">
        <w:rPr>
          <w:rFonts w:cstheme="minorHAnsi"/>
          <w:bCs/>
        </w:rPr>
        <w:t xml:space="preserve">, </w:t>
      </w:r>
      <w:proofErr w:type="spellStart"/>
      <w:r w:rsidR="00933236">
        <w:rPr>
          <w:rFonts w:cstheme="minorHAnsi"/>
          <w:bCs/>
        </w:rPr>
        <w:t>Br</w:t>
      </w:r>
      <w:proofErr w:type="spellEnd"/>
      <w:r w:rsidR="00933236">
        <w:rPr>
          <w:rFonts w:cstheme="minorHAnsi"/>
          <w:bCs/>
        </w:rPr>
        <w:t xml:space="preserve">, </w:t>
      </w:r>
      <w:proofErr w:type="spellStart"/>
      <w:r w:rsidR="00933236">
        <w:rPr>
          <w:rFonts w:cstheme="minorHAnsi"/>
          <w:bCs/>
        </w:rPr>
        <w:t>Sr</w:t>
      </w:r>
      <w:proofErr w:type="spellEnd"/>
      <w:r w:rsidR="00933236">
        <w:rPr>
          <w:rFonts w:cstheme="minorHAnsi"/>
          <w:bCs/>
        </w:rPr>
        <w:t xml:space="preserve">, Cu, Mn, </w:t>
      </w:r>
      <w:proofErr w:type="spellStart"/>
      <w:r w:rsidR="00933236">
        <w:rPr>
          <w:rFonts w:cstheme="minorHAnsi"/>
          <w:bCs/>
        </w:rPr>
        <w:t>Au</w:t>
      </w:r>
      <w:proofErr w:type="spellEnd"/>
      <w:r w:rsidR="00933236">
        <w:rPr>
          <w:rFonts w:cstheme="minorHAnsi"/>
          <w:bCs/>
        </w:rPr>
        <w:t>, Si, Fe, P</w:t>
      </w:r>
      <w:r w:rsidR="002317C5" w:rsidRPr="005E17F7">
        <w:rPr>
          <w:rFonts w:cstheme="minorHAnsi"/>
          <w:bCs/>
        </w:rPr>
        <w:t xml:space="preserve">) ibarettir. İnorganik </w:t>
      </w:r>
      <w:r w:rsidR="00304FE4">
        <w:rPr>
          <w:rFonts w:cstheme="minorHAnsi"/>
          <w:bCs/>
        </w:rPr>
        <w:t>içeriğin</w:t>
      </w:r>
      <w:r w:rsidR="002317C5" w:rsidRPr="005E17F7">
        <w:rPr>
          <w:rFonts w:cstheme="minorHAnsi"/>
          <w:bCs/>
        </w:rPr>
        <w:t xml:space="preserve"> çoğunu oluşturan kalsiyum fosfat amorf veya kristal </w:t>
      </w:r>
      <w:r w:rsidR="00304FE4">
        <w:rPr>
          <w:rFonts w:cstheme="minorHAnsi"/>
          <w:bCs/>
        </w:rPr>
        <w:t>yapıda bulunabilir</w:t>
      </w:r>
      <w:r w:rsidR="003E5D6B" w:rsidRPr="005E17F7">
        <w:rPr>
          <w:rFonts w:cstheme="minorHAnsi"/>
          <w:bCs/>
        </w:rPr>
        <w:t>.</w:t>
      </w:r>
      <w:r w:rsidR="0096653E">
        <w:rPr>
          <w:rFonts w:cstheme="minorHAnsi"/>
          <w:bCs/>
        </w:rPr>
        <w:t xml:space="preserve"> </w:t>
      </w:r>
      <w:r w:rsidR="00304FE4">
        <w:rPr>
          <w:rFonts w:cstheme="minorHAnsi"/>
          <w:bCs/>
        </w:rPr>
        <w:t>İ</w:t>
      </w:r>
      <w:r w:rsidR="000D29CC" w:rsidRPr="000D29CC">
        <w:rPr>
          <w:rFonts w:cstheme="minorHAnsi"/>
          <w:bCs/>
        </w:rPr>
        <w:t xml:space="preserve">nsan vücudunda kalsiyumdan sonra en fazla bulunan kimyasal </w:t>
      </w:r>
      <w:r w:rsidR="00C83B76" w:rsidRPr="000D29CC">
        <w:rPr>
          <w:rFonts w:cstheme="minorHAnsi"/>
          <w:bCs/>
        </w:rPr>
        <w:t>element</w:t>
      </w:r>
      <w:r w:rsidR="00304FE4">
        <w:rPr>
          <w:rFonts w:cstheme="minorHAnsi"/>
          <w:bCs/>
        </w:rPr>
        <w:t xml:space="preserve"> fosfordur</w:t>
      </w:r>
      <w:r w:rsidR="000D29CC" w:rsidRPr="000D29CC">
        <w:rPr>
          <w:rFonts w:cstheme="minorHAnsi"/>
          <w:bCs/>
        </w:rPr>
        <w:t xml:space="preserve">. </w:t>
      </w:r>
      <w:r w:rsidR="00B06B13">
        <w:rPr>
          <w:rFonts w:cstheme="minorHAnsi"/>
          <w:bCs/>
        </w:rPr>
        <w:t>F</w:t>
      </w:r>
      <w:r w:rsidR="00B06B13" w:rsidRPr="000D29CC">
        <w:rPr>
          <w:rFonts w:cstheme="minorHAnsi"/>
          <w:bCs/>
        </w:rPr>
        <w:t>osfor birleşi</w:t>
      </w:r>
      <w:r w:rsidR="00B06B13">
        <w:rPr>
          <w:rFonts w:cstheme="minorHAnsi"/>
          <w:bCs/>
        </w:rPr>
        <w:t>kleri</w:t>
      </w:r>
      <w:r w:rsidR="00B06B13" w:rsidRPr="000D29CC">
        <w:rPr>
          <w:rFonts w:cstheme="minorHAnsi"/>
          <w:bCs/>
        </w:rPr>
        <w:t xml:space="preserve"> </w:t>
      </w:r>
      <w:r w:rsidR="00B06B13">
        <w:rPr>
          <w:rFonts w:cstheme="minorHAnsi"/>
          <w:bCs/>
        </w:rPr>
        <w:t>b</w:t>
      </w:r>
      <w:r w:rsidR="000D29CC" w:rsidRPr="000D29CC">
        <w:rPr>
          <w:rFonts w:cstheme="minorHAnsi"/>
          <w:bCs/>
        </w:rPr>
        <w:t>ütün organizmalar</w:t>
      </w:r>
      <w:r w:rsidR="00B06B13">
        <w:rPr>
          <w:rFonts w:cstheme="minorHAnsi"/>
          <w:bCs/>
        </w:rPr>
        <w:t>da</w:t>
      </w:r>
      <w:r w:rsidR="000D29CC" w:rsidRPr="000D29CC">
        <w:rPr>
          <w:rFonts w:cstheme="minorHAnsi"/>
          <w:bCs/>
        </w:rPr>
        <w:t xml:space="preserve"> </w:t>
      </w:r>
      <w:proofErr w:type="spellStart"/>
      <w:r w:rsidR="000D29CC" w:rsidRPr="000D29CC">
        <w:rPr>
          <w:rFonts w:cstheme="minorHAnsi"/>
          <w:bCs/>
        </w:rPr>
        <w:t>DNA</w:t>
      </w:r>
      <w:r w:rsidR="00B06B13">
        <w:rPr>
          <w:rFonts w:cstheme="minorHAnsi"/>
          <w:bCs/>
        </w:rPr>
        <w:t>’leri</w:t>
      </w:r>
      <w:proofErr w:type="spellEnd"/>
      <w:r w:rsidR="00B06B13">
        <w:rPr>
          <w:rFonts w:cstheme="minorHAnsi"/>
          <w:bCs/>
        </w:rPr>
        <w:t xml:space="preserve"> açısından</w:t>
      </w:r>
      <w:r w:rsidR="000D29CC" w:rsidRPr="000D29CC">
        <w:rPr>
          <w:rFonts w:cstheme="minorHAnsi"/>
          <w:bCs/>
        </w:rPr>
        <w:t xml:space="preserve"> büyük önem taşır. </w:t>
      </w:r>
      <w:r w:rsidR="00B06B13">
        <w:rPr>
          <w:rFonts w:cstheme="minorHAnsi"/>
          <w:bCs/>
        </w:rPr>
        <w:t>İ</w:t>
      </w:r>
      <w:r w:rsidR="000D29CC" w:rsidRPr="000D29CC">
        <w:rPr>
          <w:rFonts w:cstheme="minorHAnsi"/>
          <w:bCs/>
        </w:rPr>
        <w:t>nsan vücudu kemik ve diş oluşumu, hücre büyümesi ve onarımı, kalp kasının kasılması, sinir ve kas hareketleri, böbrek işlevleri açısından</w:t>
      </w:r>
      <w:r w:rsidR="00B06B13">
        <w:rPr>
          <w:rFonts w:cstheme="minorHAnsi"/>
          <w:bCs/>
        </w:rPr>
        <w:t xml:space="preserve"> da </w:t>
      </w:r>
      <w:r w:rsidR="00B06B13" w:rsidRPr="000D29CC">
        <w:rPr>
          <w:rFonts w:cstheme="minorHAnsi"/>
          <w:bCs/>
        </w:rPr>
        <w:t>fosfora</w:t>
      </w:r>
      <w:r w:rsidR="000D29CC" w:rsidRPr="000D29CC">
        <w:rPr>
          <w:rFonts w:cstheme="minorHAnsi"/>
          <w:bCs/>
        </w:rPr>
        <w:t xml:space="preserve"> ihtiyaç duyar. </w:t>
      </w:r>
      <w:r w:rsidR="00B06B13">
        <w:rPr>
          <w:rFonts w:cstheme="minorHAnsi"/>
          <w:bCs/>
        </w:rPr>
        <w:t>A</w:t>
      </w:r>
      <w:r w:rsidR="000D29CC" w:rsidRPr="000D29CC">
        <w:rPr>
          <w:rFonts w:cstheme="minorHAnsi"/>
          <w:bCs/>
        </w:rPr>
        <w:t>yrıca</w:t>
      </w:r>
      <w:r w:rsidR="0048624F">
        <w:rPr>
          <w:rFonts w:cstheme="minorHAnsi"/>
          <w:bCs/>
        </w:rPr>
        <w:t>,</w:t>
      </w:r>
      <w:r w:rsidR="000D29CC" w:rsidRPr="000D29CC">
        <w:rPr>
          <w:rFonts w:cstheme="minorHAnsi"/>
          <w:bCs/>
        </w:rPr>
        <w:t xml:space="preserve"> vitaminlerin kullanımı</w:t>
      </w:r>
      <w:r w:rsidR="00B06B13">
        <w:rPr>
          <w:rFonts w:cstheme="minorHAnsi"/>
          <w:bCs/>
        </w:rPr>
        <w:t>nda ve</w:t>
      </w:r>
      <w:r w:rsidR="000D29CC" w:rsidRPr="000D29CC">
        <w:rPr>
          <w:rFonts w:cstheme="minorHAnsi"/>
          <w:bCs/>
        </w:rPr>
        <w:t xml:space="preserve"> besinlerin enerjiye dönüştürülmesinde </w:t>
      </w:r>
      <w:r w:rsidR="00B06B13">
        <w:rPr>
          <w:rFonts w:cstheme="minorHAnsi"/>
          <w:bCs/>
        </w:rPr>
        <w:t>rol oynar</w:t>
      </w:r>
      <w:r w:rsidR="00304FE4">
        <w:rPr>
          <w:rFonts w:cstheme="minorHAnsi"/>
          <w:bCs/>
        </w:rPr>
        <w:t>.</w:t>
      </w:r>
    </w:p>
    <w:p w:rsidR="003F7B3E" w:rsidRPr="005E17F7" w:rsidRDefault="007103D4" w:rsidP="00E23E8B">
      <w:pPr>
        <w:autoSpaceDE w:val="0"/>
        <w:autoSpaceDN w:val="0"/>
        <w:adjustRightInd w:val="0"/>
        <w:spacing w:line="240" w:lineRule="auto"/>
        <w:rPr>
          <w:rFonts w:cstheme="minorHAnsi"/>
          <w:bCs/>
        </w:rPr>
      </w:pPr>
      <w:r w:rsidRPr="005E17F7">
        <w:rPr>
          <w:rFonts w:cstheme="minorHAnsi"/>
          <w:bCs/>
        </w:rPr>
        <w:t xml:space="preserve">İnorganik yapının en az üçte </w:t>
      </w:r>
      <w:r w:rsidR="00500D9F">
        <w:rPr>
          <w:rFonts w:cstheme="minorHAnsi"/>
          <w:bCs/>
        </w:rPr>
        <w:t>ikisi</w:t>
      </w:r>
      <w:r w:rsidRPr="005E17F7">
        <w:rPr>
          <w:rFonts w:cstheme="minorHAnsi"/>
          <w:bCs/>
        </w:rPr>
        <w:t xml:space="preserve"> kristallerden oluşur. </w:t>
      </w:r>
      <w:r w:rsidR="003E5D6B" w:rsidRPr="005E17F7">
        <w:rPr>
          <w:rFonts w:cstheme="minorHAnsi"/>
          <w:bCs/>
        </w:rPr>
        <w:t>Temel</w:t>
      </w:r>
      <w:r w:rsidR="002317C5" w:rsidRPr="005E17F7">
        <w:rPr>
          <w:rFonts w:cstheme="minorHAnsi"/>
          <w:bCs/>
        </w:rPr>
        <w:t xml:space="preserve"> kristal tipleri, hidroksiapatit </w:t>
      </w:r>
      <w:r w:rsidRPr="005E17F7">
        <w:rPr>
          <w:rFonts w:cstheme="minorHAnsi"/>
          <w:bCs/>
        </w:rPr>
        <w:t xml:space="preserve">%58 </w:t>
      </w:r>
      <w:r w:rsidR="002317C5" w:rsidRPr="005E17F7">
        <w:rPr>
          <w:rFonts w:cstheme="minorHAnsi"/>
          <w:bCs/>
        </w:rPr>
        <w:t>(Ca10 (PO</w:t>
      </w:r>
      <w:r w:rsidR="002317C5" w:rsidRPr="005E17F7">
        <w:rPr>
          <w:rFonts w:cstheme="minorHAnsi"/>
          <w:bCs/>
          <w:vertAlign w:val="subscript"/>
        </w:rPr>
        <w:t>4</w:t>
      </w:r>
      <w:r w:rsidR="002317C5" w:rsidRPr="005E17F7">
        <w:rPr>
          <w:rFonts w:cstheme="minorHAnsi"/>
          <w:bCs/>
        </w:rPr>
        <w:t>) 6OH</w:t>
      </w:r>
      <w:r w:rsidR="002317C5" w:rsidRPr="005E17F7">
        <w:rPr>
          <w:rFonts w:cstheme="minorHAnsi"/>
          <w:bCs/>
          <w:vertAlign w:val="subscript"/>
        </w:rPr>
        <w:t>2</w:t>
      </w:r>
      <w:r w:rsidR="002317C5" w:rsidRPr="005E17F7">
        <w:rPr>
          <w:rFonts w:cstheme="minorHAnsi"/>
          <w:bCs/>
        </w:rPr>
        <w:t xml:space="preserve">), </w:t>
      </w:r>
      <w:r w:rsidRPr="005E17F7">
        <w:rPr>
          <w:rFonts w:cstheme="minorHAnsi"/>
          <w:bCs/>
        </w:rPr>
        <w:t xml:space="preserve">magnezyum </w:t>
      </w:r>
      <w:proofErr w:type="spellStart"/>
      <w:r w:rsidRPr="005E17F7">
        <w:rPr>
          <w:rFonts w:cstheme="minorHAnsi"/>
          <w:bCs/>
        </w:rPr>
        <w:t>whitlockite</w:t>
      </w:r>
      <w:proofErr w:type="spellEnd"/>
      <w:r w:rsidRPr="005E17F7">
        <w:rPr>
          <w:rFonts w:cstheme="minorHAnsi"/>
          <w:bCs/>
        </w:rPr>
        <w:t xml:space="preserve"> (</w:t>
      </w:r>
      <w:r w:rsidRPr="005E17F7">
        <w:rPr>
          <w:rFonts w:cstheme="minorHAnsi"/>
        </w:rPr>
        <w:t>Ca</w:t>
      </w:r>
      <w:r w:rsidRPr="005E17F7">
        <w:rPr>
          <w:rFonts w:cstheme="minorHAnsi"/>
          <w:vertAlign w:val="subscript"/>
        </w:rPr>
        <w:t>9</w:t>
      </w:r>
      <w:r w:rsidRPr="005E17F7">
        <w:rPr>
          <w:rFonts w:cstheme="minorHAnsi"/>
        </w:rPr>
        <w:t>(Mg)(PO</w:t>
      </w:r>
      <w:r w:rsidRPr="005E17F7">
        <w:rPr>
          <w:rFonts w:cstheme="minorHAnsi"/>
          <w:vertAlign w:val="subscript"/>
        </w:rPr>
        <w:t>4</w:t>
      </w:r>
      <w:r w:rsidRPr="005E17F7">
        <w:rPr>
          <w:rFonts w:cstheme="minorHAnsi"/>
        </w:rPr>
        <w:t>)</w:t>
      </w:r>
      <w:r w:rsidRPr="005E17F7">
        <w:rPr>
          <w:rFonts w:cstheme="minorHAnsi"/>
          <w:vertAlign w:val="subscript"/>
        </w:rPr>
        <w:t>6</w:t>
      </w:r>
      <w:r w:rsidRPr="005E17F7">
        <w:rPr>
          <w:rFonts w:cstheme="minorHAnsi"/>
        </w:rPr>
        <w:t>PO</w:t>
      </w:r>
      <w:r w:rsidRPr="005E17F7">
        <w:rPr>
          <w:rFonts w:cstheme="minorHAnsi"/>
          <w:vertAlign w:val="subscript"/>
        </w:rPr>
        <w:t>3</w:t>
      </w:r>
      <w:r w:rsidRPr="005E17F7">
        <w:rPr>
          <w:rFonts w:cstheme="minorHAnsi"/>
        </w:rPr>
        <w:t>OH)</w:t>
      </w:r>
      <w:r w:rsidRPr="005E17F7">
        <w:rPr>
          <w:rFonts w:cstheme="minorHAnsi"/>
          <w:bCs/>
        </w:rPr>
        <w:t xml:space="preserve"> %21, </w:t>
      </w:r>
      <w:proofErr w:type="spellStart"/>
      <w:r w:rsidR="002317C5" w:rsidRPr="005E17F7">
        <w:rPr>
          <w:rFonts w:cstheme="minorHAnsi"/>
          <w:bCs/>
        </w:rPr>
        <w:t>oktakalsiyum</w:t>
      </w:r>
      <w:proofErr w:type="spellEnd"/>
      <w:r w:rsidR="00721286">
        <w:rPr>
          <w:rFonts w:cstheme="minorHAnsi"/>
          <w:bCs/>
        </w:rPr>
        <w:t xml:space="preserve"> </w:t>
      </w:r>
      <w:r w:rsidR="002317C5" w:rsidRPr="005E17F7">
        <w:rPr>
          <w:rFonts w:cstheme="minorHAnsi"/>
          <w:bCs/>
        </w:rPr>
        <w:t xml:space="preserve">fosfat </w:t>
      </w:r>
      <w:r w:rsidRPr="005E17F7">
        <w:rPr>
          <w:rFonts w:cstheme="minorHAnsi"/>
          <w:bCs/>
        </w:rPr>
        <w:t xml:space="preserve">%12 </w:t>
      </w:r>
      <w:r w:rsidR="002317C5" w:rsidRPr="005E17F7">
        <w:rPr>
          <w:rFonts w:cstheme="minorHAnsi"/>
          <w:bCs/>
        </w:rPr>
        <w:t>(Ca</w:t>
      </w:r>
      <w:r w:rsidR="002317C5" w:rsidRPr="005E17F7">
        <w:rPr>
          <w:rFonts w:cstheme="minorHAnsi"/>
          <w:bCs/>
          <w:vertAlign w:val="subscript"/>
        </w:rPr>
        <w:t>8</w:t>
      </w:r>
      <w:r w:rsidR="002317C5" w:rsidRPr="005E17F7">
        <w:rPr>
          <w:rFonts w:cstheme="minorHAnsi"/>
          <w:bCs/>
        </w:rPr>
        <w:t>H</w:t>
      </w:r>
      <w:r w:rsidR="002317C5" w:rsidRPr="005E17F7">
        <w:rPr>
          <w:rFonts w:cstheme="minorHAnsi"/>
          <w:bCs/>
          <w:vertAlign w:val="subscript"/>
        </w:rPr>
        <w:t>2</w:t>
      </w:r>
      <w:r w:rsidR="002317C5" w:rsidRPr="005E17F7">
        <w:rPr>
          <w:rFonts w:cstheme="minorHAnsi"/>
          <w:bCs/>
        </w:rPr>
        <w:t>(P0</w:t>
      </w:r>
      <w:r w:rsidR="002317C5" w:rsidRPr="005E17F7">
        <w:rPr>
          <w:rFonts w:cstheme="minorHAnsi"/>
          <w:bCs/>
          <w:vertAlign w:val="subscript"/>
        </w:rPr>
        <w:t>4</w:t>
      </w:r>
      <w:r w:rsidR="002317C5" w:rsidRPr="005E17F7">
        <w:rPr>
          <w:rFonts w:cstheme="minorHAnsi"/>
          <w:bCs/>
        </w:rPr>
        <w:t xml:space="preserve">) </w:t>
      </w:r>
      <w:r w:rsidR="002317C5" w:rsidRPr="005E17F7">
        <w:rPr>
          <w:rFonts w:cstheme="minorHAnsi"/>
          <w:bCs/>
          <w:vertAlign w:val="subscript"/>
        </w:rPr>
        <w:t>6</w:t>
      </w:r>
      <w:r w:rsidR="002317C5" w:rsidRPr="005E17F7">
        <w:rPr>
          <w:rFonts w:cstheme="minorHAnsi"/>
          <w:bCs/>
        </w:rPr>
        <w:t>5H</w:t>
      </w:r>
      <w:r w:rsidR="002317C5" w:rsidRPr="005E17F7">
        <w:rPr>
          <w:rFonts w:cstheme="minorHAnsi"/>
          <w:bCs/>
          <w:vertAlign w:val="subscript"/>
        </w:rPr>
        <w:t>2</w:t>
      </w:r>
      <w:r w:rsidR="002317C5" w:rsidRPr="005E17F7">
        <w:rPr>
          <w:rFonts w:cstheme="minorHAnsi"/>
          <w:bCs/>
        </w:rPr>
        <w:t xml:space="preserve">O), </w:t>
      </w:r>
      <w:proofErr w:type="spellStart"/>
      <w:r w:rsidR="002317C5" w:rsidRPr="005E17F7">
        <w:rPr>
          <w:rFonts w:cstheme="minorHAnsi"/>
          <w:bCs/>
        </w:rPr>
        <w:t>bruşit</w:t>
      </w:r>
      <w:proofErr w:type="spellEnd"/>
      <w:r w:rsidRPr="005E17F7">
        <w:rPr>
          <w:rFonts w:cstheme="minorHAnsi"/>
          <w:bCs/>
        </w:rPr>
        <w:t xml:space="preserve"> %9</w:t>
      </w:r>
      <w:r w:rsidR="002317C5" w:rsidRPr="005E17F7">
        <w:rPr>
          <w:rFonts w:cstheme="minorHAnsi"/>
          <w:bCs/>
        </w:rPr>
        <w:t xml:space="preserve"> (CaHPO</w:t>
      </w:r>
      <w:r w:rsidR="002317C5" w:rsidRPr="005E17F7">
        <w:rPr>
          <w:rFonts w:cstheme="minorHAnsi"/>
          <w:bCs/>
          <w:vertAlign w:val="subscript"/>
        </w:rPr>
        <w:t>4</w:t>
      </w:r>
      <w:r w:rsidR="002317C5" w:rsidRPr="005E17F7">
        <w:rPr>
          <w:rFonts w:cstheme="minorHAnsi"/>
          <w:bCs/>
        </w:rPr>
        <w:t>2H</w:t>
      </w:r>
      <w:r w:rsidR="002317C5" w:rsidRPr="005E17F7">
        <w:rPr>
          <w:rFonts w:cstheme="minorHAnsi"/>
          <w:bCs/>
          <w:vertAlign w:val="subscript"/>
        </w:rPr>
        <w:t>2</w:t>
      </w:r>
      <w:r w:rsidR="002317C5" w:rsidRPr="005E17F7">
        <w:rPr>
          <w:rFonts w:cstheme="minorHAnsi"/>
          <w:bCs/>
        </w:rPr>
        <w:t xml:space="preserve">O), </w:t>
      </w:r>
      <w:proofErr w:type="spellStart"/>
      <w:r w:rsidR="00FC625C" w:rsidRPr="005E17F7">
        <w:rPr>
          <w:rFonts w:cstheme="minorHAnsi"/>
          <w:bCs/>
        </w:rPr>
        <w:t>vitlokit</w:t>
      </w:r>
      <w:proofErr w:type="spellEnd"/>
      <w:r w:rsidR="002317C5" w:rsidRPr="005E17F7">
        <w:rPr>
          <w:rFonts w:cstheme="minorHAnsi"/>
          <w:bCs/>
        </w:rPr>
        <w:t xml:space="preserve"> (Ca</w:t>
      </w:r>
      <w:r w:rsidR="002317C5" w:rsidRPr="005E17F7">
        <w:rPr>
          <w:rFonts w:cstheme="minorHAnsi"/>
          <w:bCs/>
          <w:vertAlign w:val="subscript"/>
        </w:rPr>
        <w:t>3</w:t>
      </w:r>
      <w:r w:rsidR="002317C5" w:rsidRPr="005E17F7">
        <w:rPr>
          <w:rFonts w:cstheme="minorHAnsi"/>
          <w:bCs/>
        </w:rPr>
        <w:t>(PO</w:t>
      </w:r>
      <w:r w:rsidR="002317C5" w:rsidRPr="005E17F7">
        <w:rPr>
          <w:rFonts w:cstheme="minorHAnsi"/>
          <w:bCs/>
          <w:vertAlign w:val="subscript"/>
        </w:rPr>
        <w:t>4</w:t>
      </w:r>
      <w:r w:rsidR="002317C5" w:rsidRPr="005E17F7">
        <w:rPr>
          <w:rFonts w:cstheme="minorHAnsi"/>
          <w:bCs/>
        </w:rPr>
        <w:t>)</w:t>
      </w:r>
      <w:r w:rsidR="002317C5" w:rsidRPr="005E17F7">
        <w:rPr>
          <w:rFonts w:cstheme="minorHAnsi"/>
          <w:bCs/>
          <w:vertAlign w:val="subscript"/>
        </w:rPr>
        <w:t>2</w:t>
      </w:r>
      <w:r w:rsidR="002317C5" w:rsidRPr="005E17F7">
        <w:rPr>
          <w:rFonts w:cstheme="minorHAnsi"/>
          <w:bCs/>
        </w:rPr>
        <w:t>)</w:t>
      </w:r>
      <w:r w:rsidR="00FC625C" w:rsidRPr="005E17F7">
        <w:rPr>
          <w:rFonts w:cstheme="minorHAnsi"/>
          <w:bCs/>
        </w:rPr>
        <w:t>,</w:t>
      </w:r>
      <w:proofErr w:type="spellStart"/>
      <w:r w:rsidR="002317C5" w:rsidRPr="005E17F7">
        <w:rPr>
          <w:rFonts w:cstheme="minorHAnsi"/>
          <w:bCs/>
        </w:rPr>
        <w:t>monetit</w:t>
      </w:r>
      <w:proofErr w:type="spellEnd"/>
      <w:r w:rsidR="002317C5" w:rsidRPr="005E17F7">
        <w:rPr>
          <w:rFonts w:cstheme="minorHAnsi"/>
          <w:bCs/>
        </w:rPr>
        <w:t xml:space="preserve"> (CaHPO</w:t>
      </w:r>
      <w:r w:rsidR="002317C5" w:rsidRPr="005E17F7">
        <w:rPr>
          <w:rFonts w:cstheme="minorHAnsi"/>
          <w:bCs/>
          <w:vertAlign w:val="subscript"/>
        </w:rPr>
        <w:t>4</w:t>
      </w:r>
      <w:r w:rsidR="002317C5" w:rsidRPr="005E17F7">
        <w:rPr>
          <w:rFonts w:cstheme="minorHAnsi"/>
          <w:bCs/>
        </w:rPr>
        <w:t>)</w:t>
      </w:r>
      <w:r w:rsidR="00FC625C" w:rsidRPr="005E17F7">
        <w:rPr>
          <w:rFonts w:cstheme="minorHAnsi"/>
          <w:bCs/>
        </w:rPr>
        <w:t xml:space="preserve"> ve</w:t>
      </w:r>
      <w:r w:rsidR="00721286">
        <w:rPr>
          <w:rFonts w:cstheme="minorHAnsi"/>
          <w:bCs/>
        </w:rPr>
        <w:t xml:space="preserve"> </w:t>
      </w:r>
      <w:proofErr w:type="spellStart"/>
      <w:r w:rsidR="00FC625C" w:rsidRPr="005E17F7">
        <w:rPr>
          <w:rFonts w:cstheme="minorHAnsi"/>
          <w:bCs/>
        </w:rPr>
        <w:t>kalsitittir</w:t>
      </w:r>
      <w:proofErr w:type="spellEnd"/>
      <w:r w:rsidR="002317C5" w:rsidRPr="005E17F7">
        <w:rPr>
          <w:rFonts w:cstheme="minorHAnsi"/>
          <w:bCs/>
        </w:rPr>
        <w:t xml:space="preserve"> (CaCO</w:t>
      </w:r>
      <w:r w:rsidR="002317C5" w:rsidRPr="005E17F7">
        <w:rPr>
          <w:rFonts w:cstheme="minorHAnsi"/>
          <w:bCs/>
          <w:vertAlign w:val="subscript"/>
        </w:rPr>
        <w:t>3</w:t>
      </w:r>
      <w:r w:rsidR="002317C5" w:rsidRPr="005E17F7">
        <w:rPr>
          <w:rFonts w:cstheme="minorHAnsi"/>
          <w:bCs/>
        </w:rPr>
        <w:t>).</w:t>
      </w:r>
      <w:r w:rsidR="003446DC" w:rsidRPr="005E17F7">
        <w:rPr>
          <w:rFonts w:cstheme="minorHAnsi"/>
          <w:bCs/>
        </w:rPr>
        <w:t xml:space="preserve"> Subgingival diştaşında genellikle bunlardan iki veya daha fazlasına ras</w:t>
      </w:r>
      <w:r w:rsidR="00FB1699" w:rsidRPr="005E17F7">
        <w:rPr>
          <w:rFonts w:cstheme="minorHAnsi"/>
          <w:bCs/>
        </w:rPr>
        <w:t>t</w:t>
      </w:r>
      <w:r w:rsidR="003446DC" w:rsidRPr="005E17F7">
        <w:rPr>
          <w:rFonts w:cstheme="minorHAnsi"/>
          <w:bCs/>
        </w:rPr>
        <w:t>lanır</w:t>
      </w:r>
      <w:r w:rsidR="009D5CF0">
        <w:rPr>
          <w:rFonts w:cstheme="minorHAnsi"/>
          <w:bCs/>
        </w:rPr>
        <w:t>. Yüksek oranlarda</w:t>
      </w:r>
      <w:r w:rsidR="003446DC" w:rsidRPr="005E17F7">
        <w:rPr>
          <w:rFonts w:cstheme="minorHAnsi"/>
          <w:bCs/>
        </w:rPr>
        <w:t xml:space="preserve"> hidroksiapatit </w:t>
      </w:r>
      <w:proofErr w:type="spellStart"/>
      <w:r w:rsidR="003446DC" w:rsidRPr="005E17F7">
        <w:rPr>
          <w:rFonts w:cstheme="minorHAnsi"/>
          <w:bCs/>
        </w:rPr>
        <w:t>oktakalsiyum</w:t>
      </w:r>
      <w:proofErr w:type="spellEnd"/>
      <w:r w:rsidR="003446DC" w:rsidRPr="005E17F7">
        <w:rPr>
          <w:rFonts w:cstheme="minorHAnsi"/>
          <w:bCs/>
        </w:rPr>
        <w:t xml:space="preserve"> fosfat </w:t>
      </w:r>
      <w:r w:rsidR="009D5CF0">
        <w:rPr>
          <w:rFonts w:cstheme="minorHAnsi"/>
          <w:bCs/>
        </w:rPr>
        <w:t xml:space="preserve">da </w:t>
      </w:r>
      <w:r w:rsidR="003446DC" w:rsidRPr="005E17F7">
        <w:rPr>
          <w:rFonts w:cstheme="minorHAnsi"/>
          <w:bCs/>
        </w:rPr>
        <w:t xml:space="preserve">tespit edilmiştir. </w:t>
      </w:r>
      <w:proofErr w:type="spellStart"/>
      <w:r w:rsidR="003446DC" w:rsidRPr="005E17F7">
        <w:rPr>
          <w:rFonts w:cstheme="minorHAnsi"/>
          <w:bCs/>
        </w:rPr>
        <w:t>Bruşit</w:t>
      </w:r>
      <w:proofErr w:type="spellEnd"/>
      <w:r w:rsidR="00721286">
        <w:rPr>
          <w:rFonts w:cstheme="minorHAnsi"/>
          <w:bCs/>
        </w:rPr>
        <w:t xml:space="preserve"> </w:t>
      </w:r>
      <w:r w:rsidR="00FB1699" w:rsidRPr="005E17F7">
        <w:rPr>
          <w:rFonts w:cstheme="minorHAnsi"/>
          <w:bCs/>
        </w:rPr>
        <w:t>mandibula</w:t>
      </w:r>
      <w:r w:rsidR="00785292">
        <w:rPr>
          <w:rFonts w:cstheme="minorHAnsi"/>
          <w:bCs/>
        </w:rPr>
        <w:t>n</w:t>
      </w:r>
      <w:r w:rsidR="00FB1699" w:rsidRPr="005E17F7">
        <w:rPr>
          <w:rFonts w:cstheme="minorHAnsi"/>
          <w:bCs/>
        </w:rPr>
        <w:t>ın</w:t>
      </w:r>
      <w:r w:rsidR="003446DC" w:rsidRPr="005E17F7">
        <w:rPr>
          <w:rFonts w:cstheme="minorHAnsi"/>
          <w:bCs/>
        </w:rPr>
        <w:t xml:space="preserve"> anteriorunda, </w:t>
      </w:r>
      <w:proofErr w:type="spellStart"/>
      <w:r w:rsidR="003446DC" w:rsidRPr="005E17F7">
        <w:rPr>
          <w:rFonts w:cstheme="minorHAnsi"/>
          <w:bCs/>
        </w:rPr>
        <w:t>whitlocle</w:t>
      </w:r>
      <w:proofErr w:type="spellEnd"/>
      <w:r w:rsidR="003446DC" w:rsidRPr="005E17F7">
        <w:rPr>
          <w:rFonts w:cstheme="minorHAnsi"/>
          <w:bCs/>
        </w:rPr>
        <w:t xml:space="preserve"> posterior</w:t>
      </w:r>
      <w:r w:rsidR="00785292">
        <w:rPr>
          <w:rFonts w:cstheme="minorHAnsi"/>
          <w:bCs/>
        </w:rPr>
        <w:t>un</w:t>
      </w:r>
      <w:r w:rsidR="003446DC" w:rsidRPr="005E17F7">
        <w:rPr>
          <w:rFonts w:cstheme="minorHAnsi"/>
          <w:bCs/>
        </w:rPr>
        <w:t xml:space="preserve">da bulunur. </w:t>
      </w:r>
    </w:p>
    <w:p w:rsidR="00D91A66" w:rsidRPr="005E17F7" w:rsidRDefault="00C8617D" w:rsidP="00E23E8B">
      <w:pPr>
        <w:autoSpaceDE w:val="0"/>
        <w:autoSpaceDN w:val="0"/>
        <w:adjustRightInd w:val="0"/>
        <w:spacing w:line="240" w:lineRule="auto"/>
        <w:rPr>
          <w:rFonts w:cstheme="minorHAnsi"/>
          <w:bCs/>
        </w:rPr>
      </w:pPr>
      <w:r w:rsidRPr="005E17F7">
        <w:rPr>
          <w:rFonts w:cstheme="minorHAnsi"/>
          <w:b/>
          <w:bCs/>
        </w:rPr>
        <w:t xml:space="preserve">Organik </w:t>
      </w:r>
      <w:r w:rsidR="000A1A00">
        <w:rPr>
          <w:rFonts w:cstheme="minorHAnsi"/>
          <w:b/>
          <w:bCs/>
        </w:rPr>
        <w:t>İ</w:t>
      </w:r>
      <w:r w:rsidRPr="005E17F7">
        <w:rPr>
          <w:rFonts w:cstheme="minorHAnsi"/>
          <w:b/>
          <w:bCs/>
        </w:rPr>
        <w:t>çerik</w:t>
      </w:r>
      <w:r w:rsidRPr="005E17F7">
        <w:rPr>
          <w:rFonts w:cstheme="minorHAnsi"/>
          <w:bCs/>
        </w:rPr>
        <w:t xml:space="preserve">; protein-polisakkarit kompleksleri, deskuame olmuş epitel hücreleri, lökositler ve değişik tiplerde mikroorganizmalardan oluşur. </w:t>
      </w:r>
      <w:r w:rsidR="0010122E" w:rsidRPr="005E17F7">
        <w:rPr>
          <w:rFonts w:cstheme="minorHAnsi"/>
          <w:bCs/>
        </w:rPr>
        <w:t>Organik birleşimin %</w:t>
      </w:r>
      <w:proofErr w:type="gramStart"/>
      <w:r w:rsidR="0010122E" w:rsidRPr="005E17F7">
        <w:rPr>
          <w:rFonts w:cstheme="minorHAnsi"/>
          <w:bCs/>
        </w:rPr>
        <w:t>1.9</w:t>
      </w:r>
      <w:proofErr w:type="gramEnd"/>
      <w:r w:rsidR="0010122E" w:rsidRPr="005E17F7">
        <w:rPr>
          <w:rFonts w:cstheme="minorHAnsi"/>
          <w:bCs/>
        </w:rPr>
        <w:t>-%9.1</w:t>
      </w:r>
      <w:r w:rsidR="00721286">
        <w:rPr>
          <w:rFonts w:cstheme="minorHAnsi"/>
          <w:bCs/>
        </w:rPr>
        <w:t>’</w:t>
      </w:r>
      <w:r w:rsidR="0010122E" w:rsidRPr="005E17F7">
        <w:rPr>
          <w:rFonts w:cstheme="minorHAnsi"/>
          <w:bCs/>
        </w:rPr>
        <w:t xml:space="preserve">i </w:t>
      </w:r>
      <w:proofErr w:type="spellStart"/>
      <w:r w:rsidR="0010122E" w:rsidRPr="005E17F7">
        <w:rPr>
          <w:rFonts w:cstheme="minorHAnsi"/>
          <w:bCs/>
        </w:rPr>
        <w:t>galaktoz</w:t>
      </w:r>
      <w:proofErr w:type="spellEnd"/>
      <w:r w:rsidR="0010122E" w:rsidRPr="005E17F7">
        <w:rPr>
          <w:rFonts w:cstheme="minorHAnsi"/>
          <w:bCs/>
        </w:rPr>
        <w:t xml:space="preserve">, glikoz, </w:t>
      </w:r>
      <w:proofErr w:type="spellStart"/>
      <w:r w:rsidR="0010122E" w:rsidRPr="005E17F7">
        <w:rPr>
          <w:rFonts w:cstheme="minorHAnsi"/>
          <w:bCs/>
        </w:rPr>
        <w:t>ramnoz</w:t>
      </w:r>
      <w:proofErr w:type="spellEnd"/>
      <w:r w:rsidR="0010122E" w:rsidRPr="005E17F7">
        <w:rPr>
          <w:rFonts w:cstheme="minorHAnsi"/>
          <w:bCs/>
        </w:rPr>
        <w:t xml:space="preserve">, </w:t>
      </w:r>
      <w:proofErr w:type="spellStart"/>
      <w:r w:rsidR="0010122E" w:rsidRPr="005E17F7">
        <w:rPr>
          <w:rFonts w:cstheme="minorHAnsi"/>
          <w:bCs/>
        </w:rPr>
        <w:t>mannoz</w:t>
      </w:r>
      <w:proofErr w:type="spellEnd"/>
      <w:r w:rsidR="0010122E" w:rsidRPr="005E17F7">
        <w:rPr>
          <w:rFonts w:cstheme="minorHAnsi"/>
          <w:bCs/>
        </w:rPr>
        <w:t xml:space="preserve">, glukuronik asit, </w:t>
      </w:r>
      <w:proofErr w:type="spellStart"/>
      <w:r w:rsidR="0010122E" w:rsidRPr="005E17F7">
        <w:rPr>
          <w:rFonts w:cstheme="minorHAnsi"/>
          <w:bCs/>
        </w:rPr>
        <w:t>galaktozamin</w:t>
      </w:r>
      <w:proofErr w:type="spellEnd"/>
      <w:r w:rsidR="0010122E" w:rsidRPr="005E17F7">
        <w:rPr>
          <w:rFonts w:cstheme="minorHAnsi"/>
          <w:bCs/>
        </w:rPr>
        <w:t xml:space="preserve">, </w:t>
      </w:r>
      <w:proofErr w:type="spellStart"/>
      <w:r w:rsidR="0010122E" w:rsidRPr="005E17F7">
        <w:rPr>
          <w:rFonts w:cstheme="minorHAnsi"/>
          <w:bCs/>
        </w:rPr>
        <w:t>a</w:t>
      </w:r>
      <w:r w:rsidR="008C06D6" w:rsidRPr="005E17F7">
        <w:rPr>
          <w:rFonts w:cstheme="minorHAnsi"/>
          <w:bCs/>
        </w:rPr>
        <w:t>r</w:t>
      </w:r>
      <w:r w:rsidR="0010122E" w:rsidRPr="005E17F7">
        <w:rPr>
          <w:rFonts w:cstheme="minorHAnsi"/>
          <w:bCs/>
        </w:rPr>
        <w:t>abinoz</w:t>
      </w:r>
      <w:proofErr w:type="spellEnd"/>
      <w:r w:rsidR="0010122E" w:rsidRPr="005E17F7">
        <w:rPr>
          <w:rFonts w:cstheme="minorHAnsi"/>
          <w:bCs/>
        </w:rPr>
        <w:t xml:space="preserve">, </w:t>
      </w:r>
      <w:proofErr w:type="spellStart"/>
      <w:r w:rsidR="0010122E" w:rsidRPr="005E17F7">
        <w:rPr>
          <w:rFonts w:cstheme="minorHAnsi"/>
          <w:bCs/>
        </w:rPr>
        <w:t>galaktronik</w:t>
      </w:r>
      <w:proofErr w:type="spellEnd"/>
      <w:r w:rsidR="0010122E" w:rsidRPr="005E17F7">
        <w:rPr>
          <w:rFonts w:cstheme="minorHAnsi"/>
          <w:bCs/>
        </w:rPr>
        <w:t xml:space="preserve"> asit ve </w:t>
      </w:r>
      <w:proofErr w:type="spellStart"/>
      <w:r w:rsidR="0010122E" w:rsidRPr="005E17F7">
        <w:rPr>
          <w:rFonts w:cstheme="minorHAnsi"/>
          <w:bCs/>
        </w:rPr>
        <w:t>glukozamin</w:t>
      </w:r>
      <w:proofErr w:type="spellEnd"/>
      <w:r w:rsidR="0010122E" w:rsidRPr="005E17F7">
        <w:rPr>
          <w:rFonts w:cstheme="minorHAnsi"/>
          <w:bCs/>
        </w:rPr>
        <w:t xml:space="preserve"> gibi karbonhidratlar teşkil eder. </w:t>
      </w:r>
      <w:proofErr w:type="spellStart"/>
      <w:r w:rsidR="008C06D6" w:rsidRPr="005E17F7">
        <w:rPr>
          <w:rFonts w:cstheme="minorHAnsi"/>
          <w:bCs/>
        </w:rPr>
        <w:t>Arabinoz</w:t>
      </w:r>
      <w:proofErr w:type="spellEnd"/>
      <w:r w:rsidR="008C06D6" w:rsidRPr="005E17F7">
        <w:rPr>
          <w:rFonts w:cstheme="minorHAnsi"/>
          <w:bCs/>
        </w:rPr>
        <w:t xml:space="preserve"> ve </w:t>
      </w:r>
      <w:proofErr w:type="spellStart"/>
      <w:r w:rsidR="008C06D6" w:rsidRPr="005E17F7">
        <w:rPr>
          <w:rFonts w:cstheme="minorHAnsi"/>
          <w:bCs/>
        </w:rPr>
        <w:t>ramnoz</w:t>
      </w:r>
      <w:proofErr w:type="spellEnd"/>
      <w:r w:rsidR="008C06D6" w:rsidRPr="005E17F7">
        <w:rPr>
          <w:rFonts w:cstheme="minorHAnsi"/>
          <w:bCs/>
        </w:rPr>
        <w:t xml:space="preserve"> haricindekilerin hepsi tükürük glikoproteinleri içinde bulunur. </w:t>
      </w:r>
      <w:r w:rsidR="00103C98" w:rsidRPr="005E17F7">
        <w:rPr>
          <w:rFonts w:cstheme="minorHAnsi"/>
          <w:bCs/>
        </w:rPr>
        <w:t xml:space="preserve">Diştaşının organik </w:t>
      </w:r>
      <w:r w:rsidR="00304FE4">
        <w:rPr>
          <w:rFonts w:cstheme="minorHAnsi"/>
          <w:bCs/>
        </w:rPr>
        <w:t>içeriğinin</w:t>
      </w:r>
      <w:r w:rsidR="00103C98" w:rsidRPr="005E17F7">
        <w:rPr>
          <w:rFonts w:cstheme="minorHAnsi"/>
          <w:bCs/>
        </w:rPr>
        <w:t xml:space="preserve"> %</w:t>
      </w:r>
      <w:proofErr w:type="gramStart"/>
      <w:r w:rsidR="00103C98" w:rsidRPr="005E17F7">
        <w:rPr>
          <w:rFonts w:cstheme="minorHAnsi"/>
          <w:bCs/>
        </w:rPr>
        <w:t>5.9</w:t>
      </w:r>
      <w:proofErr w:type="gramEnd"/>
      <w:r w:rsidR="00103C98" w:rsidRPr="005E17F7">
        <w:rPr>
          <w:rFonts w:cstheme="minorHAnsi"/>
          <w:bCs/>
        </w:rPr>
        <w:t>-%8.2 sini</w:t>
      </w:r>
      <w:r w:rsidR="00D91A66" w:rsidRPr="005E17F7">
        <w:rPr>
          <w:rFonts w:cstheme="minorHAnsi"/>
          <w:bCs/>
        </w:rPr>
        <w:t>n</w:t>
      </w:r>
      <w:r w:rsidR="00103C98" w:rsidRPr="005E17F7">
        <w:rPr>
          <w:rFonts w:cstheme="minorHAnsi"/>
          <w:bCs/>
        </w:rPr>
        <w:t xml:space="preserve"> çoğunluğu aminoasitlerden oluşan tükürük</w:t>
      </w:r>
      <w:r w:rsidR="00D91A66" w:rsidRPr="005E17F7">
        <w:rPr>
          <w:rFonts w:cstheme="minorHAnsi"/>
          <w:bCs/>
        </w:rPr>
        <w:t xml:space="preserve"> proteinleridir. %0.2 si de nötral yağ, serbest yağ asitleri, kolesterol, kolesterol esterleri ve fosfolipitlerden oluşur.</w:t>
      </w:r>
    </w:p>
    <w:p w:rsidR="00E313F9" w:rsidRPr="005E17F7" w:rsidRDefault="00EE29A0" w:rsidP="00E23E8B">
      <w:pPr>
        <w:autoSpaceDE w:val="0"/>
        <w:autoSpaceDN w:val="0"/>
        <w:adjustRightInd w:val="0"/>
        <w:spacing w:line="240" w:lineRule="auto"/>
        <w:rPr>
          <w:rFonts w:cstheme="minorHAnsi"/>
          <w:bCs/>
        </w:rPr>
      </w:pPr>
      <w:r w:rsidRPr="005E17F7">
        <w:rPr>
          <w:rFonts w:cstheme="minorHAnsi"/>
          <w:bCs/>
        </w:rPr>
        <w:lastRenderedPageBreak/>
        <w:t xml:space="preserve">Supragingival ve subgingival diştaşları histolojik, kimyasal ve mikrobiyolojik </w:t>
      </w:r>
      <w:r w:rsidR="00304FE4">
        <w:rPr>
          <w:rFonts w:cstheme="minorHAnsi"/>
          <w:bCs/>
        </w:rPr>
        <w:t>açıdan</w:t>
      </w:r>
      <w:r w:rsidRPr="005E17F7">
        <w:rPr>
          <w:rFonts w:cstheme="minorHAnsi"/>
          <w:bCs/>
        </w:rPr>
        <w:t xml:space="preserve"> birbirine benze</w:t>
      </w:r>
      <w:r w:rsidR="00304FE4">
        <w:rPr>
          <w:rFonts w:cstheme="minorHAnsi"/>
          <w:bCs/>
        </w:rPr>
        <w:t>rseler de</w:t>
      </w:r>
      <w:r w:rsidRPr="005E17F7">
        <w:rPr>
          <w:rFonts w:cstheme="minorHAnsi"/>
          <w:bCs/>
        </w:rPr>
        <w:t xml:space="preserve"> aralarında birtakım farklılıklar vardır</w:t>
      </w:r>
      <w:r w:rsidR="00304FE4">
        <w:rPr>
          <w:rFonts w:cstheme="minorHAnsi"/>
          <w:bCs/>
        </w:rPr>
        <w:t>.</w:t>
      </w:r>
      <w:r w:rsidRPr="005E17F7">
        <w:rPr>
          <w:rFonts w:cstheme="minorHAnsi"/>
          <w:bCs/>
        </w:rPr>
        <w:t xml:space="preserve"> Supragingival diştaşı salyadan, subgingival diştaşı</w:t>
      </w:r>
      <w:r w:rsidR="00304FE4">
        <w:rPr>
          <w:rFonts w:cstheme="minorHAnsi"/>
          <w:bCs/>
        </w:rPr>
        <w:t xml:space="preserve"> ise</w:t>
      </w:r>
      <w:r w:rsidRPr="005E17F7">
        <w:rPr>
          <w:rFonts w:cstheme="minorHAnsi"/>
          <w:bCs/>
        </w:rPr>
        <w:t xml:space="preserve"> </w:t>
      </w:r>
      <w:r w:rsidR="00304FE4">
        <w:rPr>
          <w:rFonts w:cstheme="minorHAnsi"/>
          <w:bCs/>
        </w:rPr>
        <w:t xml:space="preserve">salya ve </w:t>
      </w:r>
      <w:r w:rsidR="00793F53" w:rsidRPr="005E17F7">
        <w:rPr>
          <w:rFonts w:cstheme="minorHAnsi"/>
          <w:bCs/>
        </w:rPr>
        <w:t xml:space="preserve">cep </w:t>
      </w:r>
      <w:r w:rsidRPr="005E17F7">
        <w:rPr>
          <w:rFonts w:cstheme="minorHAnsi"/>
          <w:bCs/>
        </w:rPr>
        <w:t xml:space="preserve">sıvısından kaynaklanıyor gözükmektedir. </w:t>
      </w:r>
      <w:r w:rsidR="0052273F" w:rsidRPr="005E17F7">
        <w:rPr>
          <w:rFonts w:cstheme="minorHAnsi"/>
          <w:bCs/>
        </w:rPr>
        <w:t>Subgingival diştaşları</w:t>
      </w:r>
      <w:r w:rsidR="00D91A66" w:rsidRPr="005E17F7">
        <w:rPr>
          <w:rFonts w:cstheme="minorHAnsi"/>
          <w:bCs/>
        </w:rPr>
        <w:t xml:space="preserve"> daha fazla magnezyum </w:t>
      </w:r>
      <w:proofErr w:type="spellStart"/>
      <w:r w:rsidR="00D91A66" w:rsidRPr="005E17F7">
        <w:rPr>
          <w:rFonts w:cstheme="minorHAnsi"/>
          <w:bCs/>
        </w:rPr>
        <w:t>whitlockite</w:t>
      </w:r>
      <w:proofErr w:type="spellEnd"/>
      <w:r w:rsidR="00D91A66" w:rsidRPr="005E17F7">
        <w:rPr>
          <w:rFonts w:cstheme="minorHAnsi"/>
          <w:bCs/>
        </w:rPr>
        <w:t xml:space="preserve">, daha az </w:t>
      </w:r>
      <w:proofErr w:type="spellStart"/>
      <w:r w:rsidR="00D91A66" w:rsidRPr="005E17F7">
        <w:rPr>
          <w:rFonts w:cstheme="minorHAnsi"/>
          <w:bCs/>
        </w:rPr>
        <w:t>bruşit</w:t>
      </w:r>
      <w:proofErr w:type="spellEnd"/>
      <w:r w:rsidR="00D91A66" w:rsidRPr="005E17F7">
        <w:rPr>
          <w:rFonts w:cstheme="minorHAnsi"/>
          <w:bCs/>
        </w:rPr>
        <w:t xml:space="preserve"> ve </w:t>
      </w:r>
      <w:proofErr w:type="spellStart"/>
      <w:r w:rsidR="00D91A66" w:rsidRPr="005E17F7">
        <w:rPr>
          <w:rFonts w:cstheme="minorHAnsi"/>
          <w:bCs/>
        </w:rPr>
        <w:t>oktakalsiyum</w:t>
      </w:r>
      <w:proofErr w:type="spellEnd"/>
      <w:r w:rsidR="00D91A66" w:rsidRPr="005E17F7">
        <w:rPr>
          <w:rFonts w:cstheme="minorHAnsi"/>
          <w:bCs/>
        </w:rPr>
        <w:t xml:space="preserve"> fosfat içerirler. </w:t>
      </w:r>
    </w:p>
    <w:p w:rsidR="00913619" w:rsidRPr="005E17F7" w:rsidRDefault="00913619" w:rsidP="00E23E8B">
      <w:pPr>
        <w:autoSpaceDE w:val="0"/>
        <w:autoSpaceDN w:val="0"/>
        <w:adjustRightInd w:val="0"/>
        <w:spacing w:line="240" w:lineRule="auto"/>
        <w:rPr>
          <w:rFonts w:cstheme="minorHAnsi"/>
          <w:bCs/>
        </w:rPr>
      </w:pPr>
      <w:r w:rsidRPr="005E17F7">
        <w:rPr>
          <w:rFonts w:cstheme="minorHAnsi"/>
          <w:b/>
          <w:bCs/>
        </w:rPr>
        <w:t xml:space="preserve">Diş </w:t>
      </w:r>
      <w:r w:rsidR="000A1A00" w:rsidRPr="005E17F7">
        <w:rPr>
          <w:rFonts w:cstheme="minorHAnsi"/>
          <w:b/>
          <w:bCs/>
        </w:rPr>
        <w:t>Yüzeyine Tutunma</w:t>
      </w:r>
      <w:r w:rsidR="005E17F7" w:rsidRPr="005E17F7">
        <w:rPr>
          <w:rFonts w:cstheme="minorHAnsi"/>
          <w:b/>
          <w:bCs/>
        </w:rPr>
        <w:t xml:space="preserve">. </w:t>
      </w:r>
      <w:r w:rsidRPr="005E17F7">
        <w:rPr>
          <w:rFonts w:cstheme="minorHAnsi"/>
          <w:bCs/>
        </w:rPr>
        <w:t xml:space="preserve">Diştaşının yüzeye </w:t>
      </w:r>
      <w:r w:rsidR="00E23E8B" w:rsidRPr="005E17F7">
        <w:rPr>
          <w:rFonts w:cstheme="minorHAnsi"/>
          <w:bCs/>
        </w:rPr>
        <w:t>ataçmanının</w:t>
      </w:r>
      <w:r w:rsidR="00914C5F">
        <w:rPr>
          <w:rFonts w:cstheme="minorHAnsi"/>
          <w:bCs/>
        </w:rPr>
        <w:t xml:space="preserve"> </w:t>
      </w:r>
      <w:r w:rsidR="00785292">
        <w:rPr>
          <w:rFonts w:cstheme="minorHAnsi"/>
          <w:bCs/>
        </w:rPr>
        <w:t>kuvvetli olması</w:t>
      </w:r>
      <w:r w:rsidRPr="005E17F7">
        <w:rPr>
          <w:rFonts w:cstheme="minorHAnsi"/>
          <w:bCs/>
        </w:rPr>
        <w:t xml:space="preserve"> detartraj sırasında zorluk </w:t>
      </w:r>
      <w:r w:rsidR="00B5516A">
        <w:rPr>
          <w:rFonts w:cstheme="minorHAnsi"/>
          <w:bCs/>
        </w:rPr>
        <w:t>çıkarabilir</w:t>
      </w:r>
      <w:r w:rsidRPr="005E17F7">
        <w:rPr>
          <w:rFonts w:cstheme="minorHAnsi"/>
          <w:bCs/>
        </w:rPr>
        <w:t xml:space="preserve">. Dört tip </w:t>
      </w:r>
      <w:r w:rsidR="004D746F">
        <w:rPr>
          <w:rFonts w:cstheme="minorHAnsi"/>
          <w:bCs/>
        </w:rPr>
        <w:t>ataçman</w:t>
      </w:r>
      <w:r w:rsidRPr="005E17F7">
        <w:rPr>
          <w:rFonts w:cstheme="minorHAnsi"/>
          <w:bCs/>
        </w:rPr>
        <w:t xml:space="preserve"> tanımlanmıştır:</w:t>
      </w:r>
    </w:p>
    <w:p w:rsidR="00913619" w:rsidRPr="005E17F7" w:rsidRDefault="00913619" w:rsidP="00E23E8B">
      <w:pPr>
        <w:pStyle w:val="ListeParagraf"/>
        <w:numPr>
          <w:ilvl w:val="0"/>
          <w:numId w:val="2"/>
        </w:numPr>
        <w:autoSpaceDE w:val="0"/>
        <w:autoSpaceDN w:val="0"/>
        <w:adjustRightInd w:val="0"/>
        <w:spacing w:line="240" w:lineRule="auto"/>
        <w:rPr>
          <w:rFonts w:cstheme="minorHAnsi"/>
          <w:bCs/>
        </w:rPr>
      </w:pPr>
      <w:r w:rsidRPr="005E17F7">
        <w:rPr>
          <w:rFonts w:cstheme="minorHAnsi"/>
          <w:bCs/>
        </w:rPr>
        <w:t>Organik pelikıl yardımıyla,</w:t>
      </w:r>
    </w:p>
    <w:p w:rsidR="00F56610" w:rsidRPr="005E17F7" w:rsidRDefault="00F56610" w:rsidP="00E23E8B">
      <w:pPr>
        <w:pStyle w:val="ListeParagraf"/>
        <w:numPr>
          <w:ilvl w:val="0"/>
          <w:numId w:val="2"/>
        </w:numPr>
        <w:autoSpaceDE w:val="0"/>
        <w:autoSpaceDN w:val="0"/>
        <w:adjustRightInd w:val="0"/>
        <w:spacing w:line="240" w:lineRule="auto"/>
        <w:rPr>
          <w:rFonts w:eastAsia="Times New Roman" w:cstheme="minorHAnsi"/>
          <w:color w:val="000000"/>
          <w:lang w:eastAsia="tr-TR"/>
        </w:rPr>
      </w:pPr>
      <w:r w:rsidRPr="005E17F7">
        <w:rPr>
          <w:rFonts w:cstheme="minorHAnsi"/>
          <w:bCs/>
        </w:rPr>
        <w:t>Rezorpsiyon lakünleri gibi yüzeydeki pürüzlere mekanik olarak,</w:t>
      </w:r>
    </w:p>
    <w:p w:rsidR="00F56610" w:rsidRPr="005E17F7" w:rsidRDefault="00F56610" w:rsidP="00E23E8B">
      <w:pPr>
        <w:pStyle w:val="ListeParagraf"/>
        <w:numPr>
          <w:ilvl w:val="0"/>
          <w:numId w:val="2"/>
        </w:numPr>
        <w:autoSpaceDE w:val="0"/>
        <w:autoSpaceDN w:val="0"/>
        <w:adjustRightInd w:val="0"/>
        <w:spacing w:line="240" w:lineRule="auto"/>
        <w:rPr>
          <w:rFonts w:eastAsia="Times New Roman" w:cstheme="minorHAnsi"/>
          <w:color w:val="000000"/>
          <w:lang w:eastAsia="tr-TR"/>
        </w:rPr>
      </w:pPr>
      <w:r w:rsidRPr="005E17F7">
        <w:rPr>
          <w:rFonts w:cstheme="minorHAnsi"/>
          <w:bCs/>
        </w:rPr>
        <w:t>Sement yüzeyindeki hafifçe eğimli tümseklere yakın adaptasyonla</w:t>
      </w:r>
      <w:r w:rsidR="005D49C0" w:rsidRPr="005E17F7">
        <w:rPr>
          <w:rFonts w:cstheme="minorHAnsi"/>
          <w:bCs/>
        </w:rPr>
        <w:t xml:space="preserve"> temas</w:t>
      </w:r>
      <w:r w:rsidRPr="005E17F7">
        <w:rPr>
          <w:rFonts w:cstheme="minorHAnsi"/>
          <w:bCs/>
        </w:rPr>
        <w:t>,</w:t>
      </w:r>
    </w:p>
    <w:p w:rsidR="00F56610" w:rsidRPr="005E17F7" w:rsidRDefault="00F56610" w:rsidP="00E23E8B">
      <w:pPr>
        <w:pStyle w:val="ListeParagraf"/>
        <w:numPr>
          <w:ilvl w:val="0"/>
          <w:numId w:val="2"/>
        </w:numPr>
        <w:autoSpaceDE w:val="0"/>
        <w:autoSpaceDN w:val="0"/>
        <w:adjustRightInd w:val="0"/>
        <w:spacing w:line="240" w:lineRule="auto"/>
        <w:rPr>
          <w:rFonts w:cstheme="minorHAnsi"/>
          <w:bCs/>
        </w:rPr>
      </w:pPr>
      <w:r w:rsidRPr="005E17F7">
        <w:rPr>
          <w:rFonts w:cstheme="minorHAnsi"/>
          <w:bCs/>
        </w:rPr>
        <w:t>Diştaşı üzerindeki bakteril</w:t>
      </w:r>
      <w:r w:rsidR="00B5516A">
        <w:rPr>
          <w:rFonts w:cstheme="minorHAnsi"/>
          <w:bCs/>
        </w:rPr>
        <w:t xml:space="preserve">erin semente </w:t>
      </w:r>
      <w:r w:rsidR="00793F53">
        <w:rPr>
          <w:rFonts w:cstheme="minorHAnsi"/>
          <w:bCs/>
        </w:rPr>
        <w:t>nüfuz etmesiyle</w:t>
      </w:r>
    </w:p>
    <w:p w:rsidR="00E313F9" w:rsidRPr="005E17F7" w:rsidRDefault="002E027E" w:rsidP="00E23E8B">
      <w:pPr>
        <w:spacing w:line="240" w:lineRule="auto"/>
        <w:rPr>
          <w:rFonts w:eastAsia="Times New Roman" w:cstheme="minorHAnsi"/>
          <w:color w:val="000000"/>
          <w:lang w:eastAsia="tr-TR"/>
        </w:rPr>
      </w:pPr>
      <w:r w:rsidRPr="005E17F7">
        <w:rPr>
          <w:rFonts w:cstheme="minorHAnsi"/>
          <w:bCs/>
        </w:rPr>
        <w:t xml:space="preserve">Bu dört tip </w:t>
      </w:r>
      <w:r w:rsidR="004D746F">
        <w:rPr>
          <w:rFonts w:cstheme="minorHAnsi"/>
          <w:bCs/>
        </w:rPr>
        <w:t>ataçman</w:t>
      </w:r>
      <w:r w:rsidRPr="005E17F7">
        <w:rPr>
          <w:rFonts w:cstheme="minorHAnsi"/>
          <w:bCs/>
        </w:rPr>
        <w:t xml:space="preserve"> şekli tüm araştırıcılar tarafından kabul görmemiştir. </w:t>
      </w:r>
      <w:r w:rsidR="00940D61" w:rsidRPr="005E17F7">
        <w:rPr>
          <w:rFonts w:cstheme="minorHAnsi"/>
          <w:bCs/>
        </w:rPr>
        <w:t>Sement</w:t>
      </w:r>
      <w:r w:rsidR="00793F53">
        <w:rPr>
          <w:rFonts w:cstheme="minorHAnsi"/>
          <w:bCs/>
        </w:rPr>
        <w:t>in</w:t>
      </w:r>
      <w:r w:rsidR="00940D61" w:rsidRPr="005E17F7">
        <w:rPr>
          <w:rFonts w:cstheme="minorHAnsi"/>
          <w:bCs/>
        </w:rPr>
        <w:t xml:space="preserve"> derinliklerine gömülen diştaşı morfolojik olarak semente benzerlik gösterir. Bu yeni yapı; “</w:t>
      </w:r>
      <w:proofErr w:type="spellStart"/>
      <w:r w:rsidR="00C42E21">
        <w:rPr>
          <w:rFonts w:cstheme="minorHAnsi"/>
          <w:bCs/>
        </w:rPr>
        <w:t>kalsikulosement</w:t>
      </w:r>
      <w:proofErr w:type="spellEnd"/>
      <w:r w:rsidR="00C42E21">
        <w:rPr>
          <w:rFonts w:cstheme="minorHAnsi"/>
          <w:bCs/>
        </w:rPr>
        <w:t xml:space="preserve"> (</w:t>
      </w:r>
      <w:proofErr w:type="spellStart"/>
      <w:r w:rsidR="00940D61" w:rsidRPr="005E17F7">
        <w:rPr>
          <w:rFonts w:cstheme="minorHAnsi"/>
          <w:bCs/>
        </w:rPr>
        <w:t>calculocementum</w:t>
      </w:r>
      <w:proofErr w:type="spellEnd"/>
      <w:r w:rsidR="00C42E21">
        <w:rPr>
          <w:rFonts w:cstheme="minorHAnsi"/>
          <w:bCs/>
        </w:rPr>
        <w:t>)</w:t>
      </w:r>
      <w:r w:rsidR="00940D61" w:rsidRPr="005E17F7">
        <w:rPr>
          <w:rFonts w:cstheme="minorHAnsi"/>
          <w:bCs/>
        </w:rPr>
        <w:t>” olarak adlandırılır.</w:t>
      </w:r>
    </w:p>
    <w:p w:rsidR="00940D61" w:rsidRPr="005E17F7" w:rsidRDefault="002E027E" w:rsidP="00E23E8B">
      <w:pPr>
        <w:autoSpaceDE w:val="0"/>
        <w:autoSpaceDN w:val="0"/>
        <w:adjustRightInd w:val="0"/>
        <w:spacing w:line="240" w:lineRule="auto"/>
        <w:rPr>
          <w:rFonts w:cstheme="minorHAnsi"/>
          <w:bCs/>
        </w:rPr>
      </w:pPr>
      <w:r w:rsidRPr="00305FE3">
        <w:rPr>
          <w:rFonts w:cstheme="minorHAnsi"/>
          <w:b/>
          <w:bCs/>
          <w:i/>
        </w:rPr>
        <w:t>Oluşum</w:t>
      </w:r>
      <w:r w:rsidR="005E17F7" w:rsidRPr="005E17F7">
        <w:rPr>
          <w:rFonts w:cstheme="minorHAnsi"/>
          <w:b/>
          <w:bCs/>
        </w:rPr>
        <w:t xml:space="preserve">. </w:t>
      </w:r>
      <w:r w:rsidRPr="005E17F7">
        <w:rPr>
          <w:rFonts w:cstheme="minorHAnsi"/>
          <w:bCs/>
        </w:rPr>
        <w:t>Diştaşı mineralize olma</w:t>
      </w:r>
      <w:r w:rsidR="00785292">
        <w:rPr>
          <w:rFonts w:cstheme="minorHAnsi"/>
          <w:bCs/>
        </w:rPr>
        <w:t>ya devam eden</w:t>
      </w:r>
      <w:r w:rsidRPr="005E17F7">
        <w:rPr>
          <w:rFonts w:cstheme="minorHAnsi"/>
          <w:bCs/>
        </w:rPr>
        <w:t xml:space="preserve"> dental plaktır. </w:t>
      </w:r>
      <w:r w:rsidR="00940D61" w:rsidRPr="005E17F7">
        <w:rPr>
          <w:rFonts w:cstheme="minorHAnsi"/>
          <w:bCs/>
        </w:rPr>
        <w:t>Mineral tuzlarının çökelmesi plak birikiminin 1-14. günlerinde başlar</w:t>
      </w:r>
      <w:r w:rsidR="005445D4" w:rsidRPr="005E17F7">
        <w:rPr>
          <w:rFonts w:cstheme="minorHAnsi"/>
          <w:bCs/>
        </w:rPr>
        <w:t xml:space="preserve">. </w:t>
      </w:r>
      <w:r w:rsidR="00940D61" w:rsidRPr="005E17F7">
        <w:rPr>
          <w:rFonts w:cstheme="minorHAnsi"/>
          <w:bCs/>
        </w:rPr>
        <w:t>Kalsifikasyon</w:t>
      </w:r>
      <w:r w:rsidR="005445D4" w:rsidRPr="005E17F7">
        <w:rPr>
          <w:rFonts w:cstheme="minorHAnsi"/>
          <w:bCs/>
        </w:rPr>
        <w:t>un</w:t>
      </w:r>
      <w:r w:rsidR="00940D61" w:rsidRPr="005E17F7">
        <w:rPr>
          <w:rFonts w:cstheme="minorHAnsi"/>
          <w:bCs/>
        </w:rPr>
        <w:t xml:space="preserve"> 4-8 saat gibi kısa bir sürede </w:t>
      </w:r>
      <w:r w:rsidR="005445D4" w:rsidRPr="005E17F7">
        <w:rPr>
          <w:rFonts w:cstheme="minorHAnsi"/>
          <w:bCs/>
        </w:rPr>
        <w:t xml:space="preserve">oluşabildiği </w:t>
      </w:r>
      <w:r w:rsidR="00B5516A">
        <w:rPr>
          <w:rFonts w:cstheme="minorHAnsi"/>
          <w:bCs/>
        </w:rPr>
        <w:t>de öne sürülmüştür</w:t>
      </w:r>
      <w:r w:rsidR="005445D4" w:rsidRPr="005E17F7">
        <w:rPr>
          <w:rFonts w:cstheme="minorHAnsi"/>
          <w:bCs/>
        </w:rPr>
        <w:t xml:space="preserve">. </w:t>
      </w:r>
      <w:r w:rsidR="00940D61" w:rsidRPr="005E17F7">
        <w:rPr>
          <w:rFonts w:cstheme="minorHAnsi"/>
          <w:bCs/>
        </w:rPr>
        <w:t xml:space="preserve">Kalsifiye plak 2 günde %50, 12 günde </w:t>
      </w:r>
      <w:r w:rsidR="005445D4" w:rsidRPr="005E17F7">
        <w:rPr>
          <w:rFonts w:cstheme="minorHAnsi"/>
          <w:bCs/>
        </w:rPr>
        <w:t>%</w:t>
      </w:r>
      <w:r w:rsidR="00940D61" w:rsidRPr="005E17F7">
        <w:rPr>
          <w:rFonts w:cstheme="minorHAnsi"/>
          <w:bCs/>
        </w:rPr>
        <w:t>60-</w:t>
      </w:r>
      <w:r w:rsidR="005445D4" w:rsidRPr="005E17F7">
        <w:rPr>
          <w:rFonts w:cstheme="minorHAnsi"/>
          <w:bCs/>
        </w:rPr>
        <w:t>90 mineralize</w:t>
      </w:r>
      <w:r w:rsidR="00940D61" w:rsidRPr="005E17F7">
        <w:rPr>
          <w:rFonts w:cstheme="minorHAnsi"/>
          <w:bCs/>
        </w:rPr>
        <w:t xml:space="preserve"> olur</w:t>
      </w:r>
      <w:r w:rsidR="005445D4" w:rsidRPr="005E17F7">
        <w:rPr>
          <w:rFonts w:cstheme="minorHAnsi"/>
          <w:bCs/>
        </w:rPr>
        <w:t xml:space="preserve">. Bütün plağın kalsifiye olması gerekmez. </w:t>
      </w:r>
      <w:r w:rsidR="006F0955" w:rsidRPr="005E17F7">
        <w:rPr>
          <w:rFonts w:cstheme="minorHAnsi"/>
          <w:bCs/>
        </w:rPr>
        <w:t xml:space="preserve">İlk zamanlarda çok az olan mineral içerik iki günde en üst düzeye ulaşarak diştaşına dönüşür. </w:t>
      </w:r>
      <w:r w:rsidR="00940D61" w:rsidRPr="005E17F7">
        <w:rPr>
          <w:rFonts w:cstheme="minorHAnsi"/>
          <w:bCs/>
        </w:rPr>
        <w:t>Diştaşı oluşumunda mikroorganizma mutlaka gerekli değildir</w:t>
      </w:r>
      <w:r w:rsidR="006F0955" w:rsidRPr="005E17F7">
        <w:rPr>
          <w:rFonts w:cstheme="minorHAnsi"/>
          <w:bCs/>
        </w:rPr>
        <w:t xml:space="preserve">, </w:t>
      </w:r>
      <w:proofErr w:type="spellStart"/>
      <w:r w:rsidR="006F0955" w:rsidRPr="005E17F7">
        <w:rPr>
          <w:rFonts w:cstheme="minorHAnsi"/>
          <w:bCs/>
        </w:rPr>
        <w:t>germ</w:t>
      </w:r>
      <w:proofErr w:type="spellEnd"/>
      <w:r w:rsidR="00B5516A">
        <w:rPr>
          <w:rFonts w:cstheme="minorHAnsi"/>
          <w:bCs/>
        </w:rPr>
        <w:t xml:space="preserve"> </w:t>
      </w:r>
      <w:proofErr w:type="spellStart"/>
      <w:r w:rsidR="006F0955" w:rsidRPr="005E17F7">
        <w:rPr>
          <w:rFonts w:cstheme="minorHAnsi"/>
          <w:bCs/>
        </w:rPr>
        <w:t>free</w:t>
      </w:r>
      <w:proofErr w:type="spellEnd"/>
      <w:r w:rsidR="00B5516A">
        <w:rPr>
          <w:rStyle w:val="DipnotBavurusu"/>
          <w:rFonts w:cstheme="minorHAnsi"/>
          <w:bCs/>
        </w:rPr>
        <w:footnoteReference w:id="1"/>
      </w:r>
      <w:r w:rsidR="006F0955" w:rsidRPr="005E17F7">
        <w:rPr>
          <w:rFonts w:cstheme="minorHAnsi"/>
          <w:bCs/>
        </w:rPr>
        <w:t xml:space="preserve"> kemirgenlerde kolayca oluşabildiği gösterilmiştir. </w:t>
      </w:r>
    </w:p>
    <w:p w:rsidR="00E313F9" w:rsidRPr="005E17F7" w:rsidRDefault="006C2BA3" w:rsidP="00E23E8B">
      <w:pPr>
        <w:spacing w:line="240" w:lineRule="auto"/>
        <w:rPr>
          <w:rFonts w:cstheme="minorHAnsi"/>
          <w:bCs/>
        </w:rPr>
      </w:pPr>
      <w:r w:rsidRPr="005E17F7">
        <w:rPr>
          <w:rFonts w:cstheme="minorHAnsi"/>
          <w:bCs/>
        </w:rPr>
        <w:t xml:space="preserve">Supragingival diştaşının kaynağı tükürük, subgingival diştaşının kaynağı ise </w:t>
      </w:r>
      <w:r w:rsidR="008E42B7" w:rsidRPr="005E17F7">
        <w:rPr>
          <w:rFonts w:cstheme="minorHAnsi"/>
          <w:bCs/>
        </w:rPr>
        <w:t xml:space="preserve">serum kaynaklı dişeti oluğu sıvısıdır. </w:t>
      </w:r>
      <w:r w:rsidR="00F0699E" w:rsidRPr="005E17F7">
        <w:rPr>
          <w:rFonts w:cstheme="minorHAnsi"/>
          <w:bCs/>
        </w:rPr>
        <w:t xml:space="preserve">Plakta </w:t>
      </w:r>
      <w:r w:rsidR="00E23E8B" w:rsidRPr="005E17F7">
        <w:rPr>
          <w:rFonts w:cstheme="minorHAnsi"/>
          <w:bCs/>
        </w:rPr>
        <w:t>tükürüğe</w:t>
      </w:r>
      <w:r w:rsidR="00F0699E" w:rsidRPr="005E17F7">
        <w:rPr>
          <w:rFonts w:cstheme="minorHAnsi"/>
          <w:bCs/>
        </w:rPr>
        <w:t xml:space="preserve"> oranla 2-20 kat daha fazla kalsiyum bulunur. Çok fazla diştaşı bulunan kimselerde</w:t>
      </w:r>
      <w:r w:rsidR="00793F53" w:rsidRPr="00793F53">
        <w:rPr>
          <w:rFonts w:cstheme="minorHAnsi"/>
          <w:bCs/>
        </w:rPr>
        <w:t xml:space="preserve"> </w:t>
      </w:r>
      <w:r w:rsidR="00793F53" w:rsidRPr="005E17F7">
        <w:rPr>
          <w:rFonts w:cstheme="minorHAnsi"/>
          <w:bCs/>
        </w:rPr>
        <w:t>yeni oluş</w:t>
      </w:r>
      <w:r w:rsidR="00793F53">
        <w:rPr>
          <w:rFonts w:cstheme="minorHAnsi"/>
          <w:bCs/>
        </w:rPr>
        <w:t>an</w:t>
      </w:r>
      <w:r w:rsidR="00793F53" w:rsidRPr="005E17F7">
        <w:rPr>
          <w:rFonts w:cstheme="minorHAnsi"/>
          <w:bCs/>
        </w:rPr>
        <w:t xml:space="preserve"> plakta</w:t>
      </w:r>
      <w:r w:rsidR="00A351AE">
        <w:rPr>
          <w:rFonts w:cstheme="minorHAnsi"/>
          <w:bCs/>
        </w:rPr>
        <w:t>,</w:t>
      </w:r>
      <w:r w:rsidR="00F0699E" w:rsidRPr="005E17F7">
        <w:rPr>
          <w:rFonts w:cstheme="minorHAnsi"/>
          <w:bCs/>
        </w:rPr>
        <w:t xml:space="preserve"> diştaş</w:t>
      </w:r>
      <w:r w:rsidR="00793F53">
        <w:rPr>
          <w:rFonts w:cstheme="minorHAnsi"/>
          <w:bCs/>
        </w:rPr>
        <w:t>ları</w:t>
      </w:r>
      <w:r w:rsidR="00F0699E" w:rsidRPr="005E17F7">
        <w:rPr>
          <w:rFonts w:cstheme="minorHAnsi"/>
          <w:bCs/>
        </w:rPr>
        <w:t xml:space="preserve"> az olanlara oranla daha fazla kalsiyum ve fosfor</w:t>
      </w:r>
      <w:r w:rsidR="002464EB">
        <w:rPr>
          <w:rFonts w:cstheme="minorHAnsi"/>
          <w:bCs/>
        </w:rPr>
        <w:t>,</w:t>
      </w:r>
      <w:r w:rsidR="00F15E33">
        <w:rPr>
          <w:rFonts w:cstheme="minorHAnsi"/>
          <w:bCs/>
        </w:rPr>
        <w:t xml:space="preserve"> </w:t>
      </w:r>
      <w:r w:rsidR="00F0699E" w:rsidRPr="005E17F7">
        <w:rPr>
          <w:rFonts w:cstheme="minorHAnsi"/>
          <w:bCs/>
        </w:rPr>
        <w:t>daha az potasyum bulun</w:t>
      </w:r>
      <w:r w:rsidR="00793F53">
        <w:rPr>
          <w:rFonts w:cstheme="minorHAnsi"/>
          <w:bCs/>
        </w:rPr>
        <w:t>duğu gösterilmiştir</w:t>
      </w:r>
      <w:r w:rsidR="00F0699E" w:rsidRPr="005E17F7">
        <w:rPr>
          <w:rFonts w:cstheme="minorHAnsi"/>
          <w:bCs/>
        </w:rPr>
        <w:t xml:space="preserve">. </w:t>
      </w:r>
      <w:r w:rsidR="00793F53">
        <w:rPr>
          <w:rFonts w:cstheme="minorHAnsi"/>
          <w:bCs/>
        </w:rPr>
        <w:t>F</w:t>
      </w:r>
      <w:r w:rsidR="002464EB">
        <w:rPr>
          <w:rFonts w:cstheme="minorHAnsi"/>
          <w:bCs/>
        </w:rPr>
        <w:t xml:space="preserve">osfor </w:t>
      </w:r>
      <w:r w:rsidR="00793F53">
        <w:rPr>
          <w:rFonts w:cstheme="minorHAnsi"/>
          <w:bCs/>
        </w:rPr>
        <w:t>oranı</w:t>
      </w:r>
      <w:r w:rsidR="002464EB">
        <w:rPr>
          <w:rFonts w:cstheme="minorHAnsi"/>
          <w:bCs/>
        </w:rPr>
        <w:t xml:space="preserve"> kalsiyumdan üç kat fazladır.</w:t>
      </w:r>
      <w:r w:rsidR="002464EB" w:rsidRPr="005E17F7">
        <w:rPr>
          <w:rFonts w:cstheme="minorHAnsi"/>
          <w:bCs/>
        </w:rPr>
        <w:t xml:space="preserve"> </w:t>
      </w:r>
      <w:r w:rsidR="00F0699E" w:rsidRPr="005E17F7">
        <w:rPr>
          <w:rFonts w:cstheme="minorHAnsi"/>
          <w:bCs/>
        </w:rPr>
        <w:t xml:space="preserve">Buradan plağın mineralize olmasında fosforun kalsiyumdan daha önemli olabileceği sonucu çıkarılabilir. </w:t>
      </w:r>
      <w:r w:rsidR="004D321E" w:rsidRPr="005E17F7">
        <w:rPr>
          <w:rFonts w:cstheme="minorHAnsi"/>
          <w:bCs/>
        </w:rPr>
        <w:t>Diştaşı oluşumu hızı kişiden kişiye, aynı kişide ağzın farklı bölgelerinde ve zaman</w:t>
      </w:r>
      <w:r w:rsidR="000965B4">
        <w:rPr>
          <w:rFonts w:cstheme="minorHAnsi"/>
          <w:bCs/>
        </w:rPr>
        <w:t>a bağlı olarak</w:t>
      </w:r>
      <w:r w:rsidR="004D321E" w:rsidRPr="005E17F7">
        <w:rPr>
          <w:rFonts w:cstheme="minorHAnsi"/>
          <w:bCs/>
        </w:rPr>
        <w:t xml:space="preserve"> farklılıklar gösterir. </w:t>
      </w:r>
    </w:p>
    <w:p w:rsidR="004D321E" w:rsidRPr="005E17F7" w:rsidRDefault="004D321E" w:rsidP="00E23E8B">
      <w:pPr>
        <w:spacing w:line="240" w:lineRule="auto"/>
        <w:rPr>
          <w:rFonts w:cstheme="minorHAnsi"/>
          <w:bCs/>
        </w:rPr>
      </w:pPr>
      <w:r w:rsidRPr="005E17F7">
        <w:rPr>
          <w:rFonts w:cstheme="minorHAnsi"/>
          <w:b/>
          <w:bCs/>
        </w:rPr>
        <w:t xml:space="preserve">Diştaşı </w:t>
      </w:r>
      <w:r w:rsidR="000A1A00" w:rsidRPr="005E17F7">
        <w:rPr>
          <w:rFonts w:cstheme="minorHAnsi"/>
          <w:b/>
          <w:bCs/>
        </w:rPr>
        <w:t>Oluşum Teorileri</w:t>
      </w:r>
      <w:r w:rsidRPr="005E17F7">
        <w:rPr>
          <w:rFonts w:cstheme="minorHAnsi"/>
          <w:bCs/>
        </w:rPr>
        <w:t>; temel olarak iki kategoride toplanır:</w:t>
      </w:r>
    </w:p>
    <w:p w:rsidR="004D321E" w:rsidRPr="005E17F7" w:rsidRDefault="004D321E" w:rsidP="00E23E8B">
      <w:pPr>
        <w:pStyle w:val="ListeParagraf"/>
        <w:numPr>
          <w:ilvl w:val="0"/>
          <w:numId w:val="3"/>
        </w:numPr>
        <w:spacing w:line="240" w:lineRule="auto"/>
        <w:rPr>
          <w:rFonts w:cstheme="minorHAnsi"/>
          <w:bCs/>
        </w:rPr>
      </w:pPr>
      <w:r w:rsidRPr="005E17F7">
        <w:rPr>
          <w:rFonts w:cstheme="minorHAnsi"/>
          <w:bCs/>
        </w:rPr>
        <w:t>Aşağıdaki mekanizmalarla kalsiyum ve fosfat iyonlarının artarak doyum noktasına ulaşmasıyla</w:t>
      </w:r>
    </w:p>
    <w:p w:rsidR="000965B4" w:rsidRDefault="00E10740" w:rsidP="000965B4">
      <w:pPr>
        <w:pStyle w:val="ListeParagraf"/>
        <w:numPr>
          <w:ilvl w:val="1"/>
          <w:numId w:val="3"/>
        </w:numPr>
        <w:spacing w:before="240" w:line="240" w:lineRule="auto"/>
        <w:rPr>
          <w:rFonts w:cstheme="minorHAnsi"/>
          <w:bCs/>
        </w:rPr>
      </w:pPr>
      <w:r w:rsidRPr="000965B4">
        <w:rPr>
          <w:rFonts w:cstheme="minorHAnsi"/>
          <w:bCs/>
        </w:rPr>
        <w:t xml:space="preserve">Plak bakterilerinin veya protein </w:t>
      </w:r>
      <w:proofErr w:type="spellStart"/>
      <w:r w:rsidRPr="000965B4">
        <w:rPr>
          <w:rFonts w:cstheme="minorHAnsi"/>
          <w:bCs/>
        </w:rPr>
        <w:t>denaturasyonun</w:t>
      </w:r>
      <w:proofErr w:type="spellEnd"/>
      <w:r w:rsidRPr="000965B4">
        <w:rPr>
          <w:rFonts w:cstheme="minorHAnsi"/>
          <w:bCs/>
        </w:rPr>
        <w:t xml:space="preserve"> amonyak oluşumuna yol açması ve </w:t>
      </w:r>
      <w:r w:rsidR="00793F53">
        <w:rPr>
          <w:rFonts w:cstheme="minorHAnsi"/>
          <w:bCs/>
        </w:rPr>
        <w:t>böylece</w:t>
      </w:r>
      <w:r w:rsidRPr="000965B4">
        <w:rPr>
          <w:rFonts w:cstheme="minorHAnsi"/>
          <w:bCs/>
        </w:rPr>
        <w:t xml:space="preserve"> ortamdaki karbondioksitin </w:t>
      </w:r>
      <w:r w:rsidR="00793F53">
        <w:rPr>
          <w:rFonts w:cstheme="minorHAnsi"/>
          <w:bCs/>
        </w:rPr>
        <w:t xml:space="preserve">açığa çıkması sonucunda </w:t>
      </w:r>
      <w:proofErr w:type="spellStart"/>
      <w:r w:rsidRPr="000965B4">
        <w:rPr>
          <w:rFonts w:cstheme="minorHAnsi"/>
          <w:bCs/>
        </w:rPr>
        <w:t>pH</w:t>
      </w:r>
      <w:r w:rsidR="00793F53">
        <w:rPr>
          <w:rFonts w:cstheme="minorHAnsi"/>
          <w:bCs/>
        </w:rPr>
        <w:t>’ın</w:t>
      </w:r>
      <w:proofErr w:type="spellEnd"/>
      <w:r w:rsidRPr="000965B4">
        <w:rPr>
          <w:rFonts w:cstheme="minorHAnsi"/>
          <w:bCs/>
        </w:rPr>
        <w:t xml:space="preserve"> yüksel</w:t>
      </w:r>
      <w:r w:rsidR="00793F53">
        <w:rPr>
          <w:rFonts w:cstheme="minorHAnsi"/>
          <w:bCs/>
        </w:rPr>
        <w:t>mesi</w:t>
      </w:r>
      <w:r w:rsidRPr="000965B4">
        <w:rPr>
          <w:rFonts w:cstheme="minorHAnsi"/>
          <w:bCs/>
        </w:rPr>
        <w:t>.</w:t>
      </w:r>
      <w:r w:rsidR="000965B4" w:rsidRPr="000965B4">
        <w:rPr>
          <w:rFonts w:cstheme="minorHAnsi"/>
          <w:bCs/>
        </w:rPr>
        <w:t xml:space="preserve"> </w:t>
      </w:r>
      <w:proofErr w:type="spellStart"/>
      <w:r w:rsidR="000965B4" w:rsidRPr="000965B4">
        <w:rPr>
          <w:rFonts w:cstheme="minorHAnsi"/>
          <w:bCs/>
        </w:rPr>
        <w:t>pH</w:t>
      </w:r>
      <w:proofErr w:type="spellEnd"/>
      <w:r w:rsidR="000965B4" w:rsidRPr="000965B4">
        <w:rPr>
          <w:rFonts w:cstheme="minorHAnsi"/>
          <w:bCs/>
        </w:rPr>
        <w:t xml:space="preserve"> yükselince de ortamdaki kalsiyum ve fosfat tuzları çökelip birikmeye başla</w:t>
      </w:r>
      <w:r w:rsidR="00793F53">
        <w:rPr>
          <w:rFonts w:cstheme="minorHAnsi"/>
          <w:bCs/>
        </w:rPr>
        <w:t>ması</w:t>
      </w:r>
      <w:r w:rsidR="000965B4" w:rsidRPr="000965B4">
        <w:rPr>
          <w:rFonts w:cstheme="minorHAnsi"/>
          <w:bCs/>
        </w:rPr>
        <w:t>.</w:t>
      </w:r>
    </w:p>
    <w:p w:rsidR="004D321E" w:rsidRPr="000965B4" w:rsidRDefault="00BC0E0E" w:rsidP="000965B4">
      <w:pPr>
        <w:pStyle w:val="ListeParagraf"/>
        <w:numPr>
          <w:ilvl w:val="1"/>
          <w:numId w:val="3"/>
        </w:numPr>
        <w:spacing w:line="240" w:lineRule="auto"/>
        <w:rPr>
          <w:rFonts w:cstheme="minorHAnsi"/>
          <w:bCs/>
        </w:rPr>
      </w:pPr>
      <w:r w:rsidRPr="000965B4">
        <w:rPr>
          <w:rFonts w:cstheme="minorHAnsi"/>
          <w:bCs/>
        </w:rPr>
        <w:t xml:space="preserve">Tükürükteki </w:t>
      </w:r>
      <w:proofErr w:type="spellStart"/>
      <w:r w:rsidR="00EE65C9" w:rsidRPr="000965B4">
        <w:rPr>
          <w:rFonts w:cstheme="minorHAnsi"/>
          <w:bCs/>
        </w:rPr>
        <w:t>k</w:t>
      </w:r>
      <w:r w:rsidRPr="000965B4">
        <w:rPr>
          <w:rFonts w:cstheme="minorHAnsi"/>
          <w:bCs/>
        </w:rPr>
        <w:t>olloidal</w:t>
      </w:r>
      <w:proofErr w:type="spellEnd"/>
      <w:r w:rsidRPr="000965B4">
        <w:rPr>
          <w:rFonts w:cstheme="minorHAnsi"/>
          <w:bCs/>
        </w:rPr>
        <w:t xml:space="preserve"> proteinlerin kalsiyum ve fosfat iyonlarını bağlayarak ortamda aşırı </w:t>
      </w:r>
      <w:proofErr w:type="spellStart"/>
      <w:r w:rsidRPr="000965B4">
        <w:rPr>
          <w:rFonts w:cstheme="minorHAnsi"/>
          <w:bCs/>
        </w:rPr>
        <w:t>saturasyona</w:t>
      </w:r>
      <w:proofErr w:type="spellEnd"/>
      <w:r w:rsidR="000965B4" w:rsidRPr="000965B4">
        <w:rPr>
          <w:rFonts w:cstheme="minorHAnsi"/>
          <w:bCs/>
        </w:rPr>
        <w:t xml:space="preserve"> neden olma</w:t>
      </w:r>
      <w:r w:rsidR="00793F53">
        <w:rPr>
          <w:rFonts w:cstheme="minorHAnsi"/>
          <w:bCs/>
        </w:rPr>
        <w:t>sı yine</w:t>
      </w:r>
      <w:r w:rsidRPr="000965B4">
        <w:rPr>
          <w:rFonts w:cstheme="minorHAnsi"/>
          <w:bCs/>
        </w:rPr>
        <w:t xml:space="preserve"> kalsiyum ve fosfat tuzlarının çökelmeleri</w:t>
      </w:r>
      <w:r w:rsidR="00793F53">
        <w:rPr>
          <w:rFonts w:cstheme="minorHAnsi"/>
          <w:bCs/>
        </w:rPr>
        <w:t>ni sağlar.</w:t>
      </w:r>
    </w:p>
    <w:p w:rsidR="00B913D2" w:rsidRDefault="00BC0E0E" w:rsidP="000965B4">
      <w:pPr>
        <w:pStyle w:val="ListeParagraf"/>
        <w:numPr>
          <w:ilvl w:val="1"/>
          <w:numId w:val="3"/>
        </w:numPr>
        <w:spacing w:before="240" w:line="240" w:lineRule="auto"/>
        <w:rPr>
          <w:rFonts w:cstheme="minorHAnsi"/>
          <w:bCs/>
        </w:rPr>
      </w:pPr>
      <w:r w:rsidRPr="005E17F7">
        <w:rPr>
          <w:rFonts w:cstheme="minorHAnsi"/>
          <w:bCs/>
        </w:rPr>
        <w:t xml:space="preserve">Dental plaktan </w:t>
      </w:r>
      <w:proofErr w:type="spellStart"/>
      <w:r w:rsidRPr="005E17F7">
        <w:rPr>
          <w:rFonts w:cstheme="minorHAnsi"/>
          <w:bCs/>
        </w:rPr>
        <w:t>fosfatazların</w:t>
      </w:r>
      <w:proofErr w:type="spellEnd"/>
      <w:r w:rsidRPr="005E17F7">
        <w:rPr>
          <w:rFonts w:cstheme="minorHAnsi"/>
          <w:bCs/>
        </w:rPr>
        <w:t xml:space="preserve"> açığa çıkması, deskuame epitel hücreleri ve bakteriler tarafından salyadaki </w:t>
      </w:r>
      <w:r w:rsidR="00372D52" w:rsidRPr="005E17F7">
        <w:rPr>
          <w:rFonts w:cstheme="minorHAnsi"/>
          <w:bCs/>
        </w:rPr>
        <w:t>organik fosfatların hidrolize edilmesiyle kalsiyum fosfatın çökel</w:t>
      </w:r>
      <w:r w:rsidR="00793F53">
        <w:rPr>
          <w:rFonts w:cstheme="minorHAnsi"/>
          <w:bCs/>
        </w:rPr>
        <w:t>ir</w:t>
      </w:r>
      <w:r w:rsidR="00372D52" w:rsidRPr="005E17F7">
        <w:rPr>
          <w:rFonts w:cstheme="minorHAnsi"/>
          <w:bCs/>
        </w:rPr>
        <w:t xml:space="preserve"> ve böylece serbest fosfat iyonlarının yoğunluğu art</w:t>
      </w:r>
      <w:r w:rsidR="00793F53">
        <w:rPr>
          <w:rFonts w:cstheme="minorHAnsi"/>
          <w:bCs/>
        </w:rPr>
        <w:t>ar</w:t>
      </w:r>
      <w:r w:rsidR="00372D52" w:rsidRPr="005E17F7">
        <w:rPr>
          <w:rFonts w:cstheme="minorHAnsi"/>
          <w:bCs/>
        </w:rPr>
        <w:t>.</w:t>
      </w:r>
    </w:p>
    <w:p w:rsidR="00BC0E0E" w:rsidRDefault="00372D52" w:rsidP="00F93370">
      <w:pPr>
        <w:pStyle w:val="ListeParagraf"/>
        <w:spacing w:before="240" w:line="240" w:lineRule="auto"/>
        <w:rPr>
          <w:rFonts w:cstheme="minorHAnsi"/>
          <w:bCs/>
        </w:rPr>
      </w:pPr>
      <w:bookmarkStart w:id="0" w:name="_GoBack"/>
      <w:bookmarkEnd w:id="0"/>
      <w:r w:rsidRPr="005E17F7">
        <w:rPr>
          <w:rFonts w:cstheme="minorHAnsi"/>
          <w:bCs/>
        </w:rPr>
        <w:t xml:space="preserve">Dental plakta bulunan bir diğer enzim de deskuame epitel hücreleri, lökositler, makrofajlar, kok ve </w:t>
      </w:r>
      <w:proofErr w:type="spellStart"/>
      <w:r w:rsidRPr="005E17F7">
        <w:rPr>
          <w:rFonts w:cstheme="minorHAnsi"/>
          <w:bCs/>
        </w:rPr>
        <w:t>filamantöz</w:t>
      </w:r>
      <w:proofErr w:type="spellEnd"/>
      <w:r w:rsidR="00423CDC" w:rsidRPr="005E17F7">
        <w:rPr>
          <w:rFonts w:cstheme="minorHAnsi"/>
          <w:bCs/>
        </w:rPr>
        <w:t xml:space="preserve"> bakterilerden kaynaklanan </w:t>
      </w:r>
      <w:r w:rsidR="002A3263" w:rsidRPr="005E17F7">
        <w:rPr>
          <w:rFonts w:cstheme="minorHAnsi"/>
          <w:bCs/>
        </w:rPr>
        <w:t>“</w:t>
      </w:r>
      <w:proofErr w:type="spellStart"/>
      <w:r w:rsidR="00423CDC" w:rsidRPr="005E17F7">
        <w:rPr>
          <w:rFonts w:cstheme="minorHAnsi"/>
          <w:bCs/>
        </w:rPr>
        <w:t>esteraz</w:t>
      </w:r>
      <w:r w:rsidR="002A3263" w:rsidRPr="005E17F7">
        <w:rPr>
          <w:rFonts w:cstheme="minorHAnsi"/>
          <w:bCs/>
        </w:rPr>
        <w:t>”</w:t>
      </w:r>
      <w:r w:rsidR="00423CDC" w:rsidRPr="005E17F7">
        <w:rPr>
          <w:rFonts w:cstheme="minorHAnsi"/>
          <w:bCs/>
        </w:rPr>
        <w:t>dır</w:t>
      </w:r>
      <w:proofErr w:type="spellEnd"/>
      <w:r w:rsidR="00423CDC" w:rsidRPr="005E17F7">
        <w:rPr>
          <w:rFonts w:cstheme="minorHAnsi"/>
          <w:bCs/>
        </w:rPr>
        <w:t xml:space="preserve">. </w:t>
      </w:r>
      <w:proofErr w:type="spellStart"/>
      <w:r w:rsidR="00352434" w:rsidRPr="005E17F7">
        <w:rPr>
          <w:rFonts w:cstheme="minorHAnsi"/>
          <w:bCs/>
        </w:rPr>
        <w:t>Esteraz</w:t>
      </w:r>
      <w:proofErr w:type="spellEnd"/>
      <w:r w:rsidR="00352434" w:rsidRPr="005E17F7">
        <w:rPr>
          <w:rFonts w:cstheme="minorHAnsi"/>
          <w:bCs/>
        </w:rPr>
        <w:t xml:space="preserve"> yağ esterlerini hidrolize ederek serbest yağ asitlerine dönüştürüp kalsifikasyonu başlatıyor </w:t>
      </w:r>
      <w:r w:rsidR="00785292" w:rsidRPr="005E17F7">
        <w:rPr>
          <w:rFonts w:cstheme="minorHAnsi"/>
          <w:bCs/>
        </w:rPr>
        <w:t>olabilir. Yağ</w:t>
      </w:r>
      <w:r w:rsidR="00352434" w:rsidRPr="005E17F7">
        <w:rPr>
          <w:rFonts w:cstheme="minorHAnsi"/>
          <w:bCs/>
        </w:rPr>
        <w:t xml:space="preserve"> asitleri kalsiyum ve </w:t>
      </w:r>
      <w:r w:rsidR="00E23E8B" w:rsidRPr="005E17F7">
        <w:rPr>
          <w:rFonts w:cstheme="minorHAnsi"/>
          <w:bCs/>
        </w:rPr>
        <w:t>magnezyumla</w:t>
      </w:r>
      <w:r w:rsidR="00352434" w:rsidRPr="005E17F7">
        <w:rPr>
          <w:rFonts w:cstheme="minorHAnsi"/>
          <w:bCs/>
        </w:rPr>
        <w:t xml:space="preserve"> etkileşime girerek çözünürlüğü daha az olan kalsiyum ve fosfat tuzlarına dönüştürür.</w:t>
      </w:r>
    </w:p>
    <w:p w:rsidR="00E313F9" w:rsidRPr="005E17F7" w:rsidRDefault="009B2F31" w:rsidP="000965B4">
      <w:pPr>
        <w:pStyle w:val="ListeParagraf"/>
        <w:numPr>
          <w:ilvl w:val="0"/>
          <w:numId w:val="3"/>
        </w:numPr>
        <w:autoSpaceDE w:val="0"/>
        <w:autoSpaceDN w:val="0"/>
        <w:adjustRightInd w:val="0"/>
        <w:spacing w:before="240" w:line="240" w:lineRule="auto"/>
        <w:rPr>
          <w:rFonts w:cstheme="minorHAnsi"/>
          <w:b/>
          <w:bCs/>
        </w:rPr>
      </w:pPr>
      <w:r w:rsidRPr="005E17F7">
        <w:rPr>
          <w:rFonts w:cstheme="minorHAnsi"/>
          <w:bCs/>
        </w:rPr>
        <w:lastRenderedPageBreak/>
        <w:t xml:space="preserve">Küçük odaklar şeklinde oluşan kalsifikasyonlar birleşerek bir kitle oluşturabilir. Bu </w:t>
      </w:r>
      <w:r w:rsidR="00305FE3">
        <w:rPr>
          <w:rFonts w:cstheme="minorHAnsi"/>
          <w:bCs/>
        </w:rPr>
        <w:t>kavram</w:t>
      </w:r>
      <w:r w:rsidRPr="005E17F7">
        <w:rPr>
          <w:rFonts w:cstheme="minorHAnsi"/>
          <w:bCs/>
        </w:rPr>
        <w:t xml:space="preserve"> “</w:t>
      </w:r>
      <w:proofErr w:type="spellStart"/>
      <w:r w:rsidRPr="005E17F7">
        <w:rPr>
          <w:rFonts w:cstheme="minorHAnsi"/>
          <w:bCs/>
        </w:rPr>
        <w:t>epitektik</w:t>
      </w:r>
      <w:proofErr w:type="spellEnd"/>
      <w:r w:rsidR="00914C5F">
        <w:rPr>
          <w:rFonts w:cstheme="minorHAnsi"/>
          <w:bCs/>
        </w:rPr>
        <w:t xml:space="preserve"> </w:t>
      </w:r>
      <w:proofErr w:type="spellStart"/>
      <w:r w:rsidRPr="005E17F7">
        <w:rPr>
          <w:rFonts w:cstheme="minorHAnsi"/>
          <w:bCs/>
        </w:rPr>
        <w:t>nükleasyon</w:t>
      </w:r>
      <w:proofErr w:type="spellEnd"/>
      <w:r w:rsidRPr="005E17F7">
        <w:rPr>
          <w:rFonts w:cstheme="minorHAnsi"/>
          <w:bCs/>
        </w:rPr>
        <w:t xml:space="preserve">” veya daha doğru bir şekilde “heterojen </w:t>
      </w:r>
      <w:proofErr w:type="spellStart"/>
      <w:r w:rsidRPr="005E17F7">
        <w:rPr>
          <w:rFonts w:cstheme="minorHAnsi"/>
          <w:bCs/>
        </w:rPr>
        <w:t>nükleasyon</w:t>
      </w:r>
      <w:proofErr w:type="spellEnd"/>
      <w:r w:rsidRPr="005E17F7">
        <w:rPr>
          <w:rFonts w:cstheme="minorHAnsi"/>
          <w:bCs/>
        </w:rPr>
        <w:t xml:space="preserve">” olarak adlandırılabilir. </w:t>
      </w:r>
      <w:r w:rsidR="0098798A" w:rsidRPr="005E17F7">
        <w:rPr>
          <w:rFonts w:cstheme="minorHAnsi"/>
          <w:bCs/>
        </w:rPr>
        <w:t>Kalsifikasyon sırasında bu küçük odakları ilk olarak oluşturan etken tam olarak bilinmemekle beraber, plağın interselüler matriksi sorumlu tutulmaktadır. Karbonhidrat-protein komplekslerinin</w:t>
      </w:r>
      <w:r w:rsidR="000965B4">
        <w:rPr>
          <w:rFonts w:cstheme="minorHAnsi"/>
          <w:bCs/>
        </w:rPr>
        <w:t xml:space="preserve"> tükürükteki</w:t>
      </w:r>
      <w:r w:rsidR="0098798A" w:rsidRPr="005E17F7">
        <w:rPr>
          <w:rFonts w:cstheme="minorHAnsi"/>
          <w:bCs/>
        </w:rPr>
        <w:t xml:space="preserve"> kalsiyumu </w:t>
      </w:r>
      <w:proofErr w:type="spellStart"/>
      <w:r w:rsidR="0098798A" w:rsidRPr="005E17F7">
        <w:rPr>
          <w:rFonts w:cstheme="minorHAnsi"/>
          <w:bCs/>
        </w:rPr>
        <w:t>şelazyon</w:t>
      </w:r>
      <w:proofErr w:type="spellEnd"/>
      <w:r w:rsidR="00785292">
        <w:rPr>
          <w:rStyle w:val="DipnotBavurusu"/>
          <w:rFonts w:cstheme="minorHAnsi"/>
          <w:bCs/>
        </w:rPr>
        <w:footnoteReference w:id="2"/>
      </w:r>
      <w:r w:rsidR="0098798A" w:rsidRPr="005E17F7">
        <w:rPr>
          <w:rFonts w:cstheme="minorHAnsi"/>
          <w:bCs/>
        </w:rPr>
        <w:t xml:space="preserve"> yoluyla bağlayarak bir çekirdek odak oluşturduğu ve bunların kalsifikasyona neden olduğu düşünülmektedir.</w:t>
      </w:r>
    </w:p>
    <w:p w:rsidR="00E313F9" w:rsidRPr="005E17F7" w:rsidRDefault="00F42DBC" w:rsidP="00E23E8B">
      <w:pPr>
        <w:autoSpaceDE w:val="0"/>
        <w:autoSpaceDN w:val="0"/>
        <w:adjustRightInd w:val="0"/>
        <w:spacing w:line="240" w:lineRule="auto"/>
        <w:rPr>
          <w:rFonts w:cstheme="minorHAnsi"/>
          <w:bCs/>
        </w:rPr>
      </w:pPr>
      <w:r w:rsidRPr="005E17F7">
        <w:rPr>
          <w:rFonts w:cstheme="minorHAnsi"/>
          <w:b/>
          <w:bCs/>
        </w:rPr>
        <w:t xml:space="preserve">Diştaşının </w:t>
      </w:r>
      <w:proofErr w:type="spellStart"/>
      <w:r w:rsidR="000A1A00" w:rsidRPr="005E17F7">
        <w:rPr>
          <w:rFonts w:cstheme="minorHAnsi"/>
          <w:b/>
          <w:bCs/>
        </w:rPr>
        <w:t>Mineralizasyonunda</w:t>
      </w:r>
      <w:proofErr w:type="spellEnd"/>
      <w:r w:rsidR="000A1A00" w:rsidRPr="005E17F7">
        <w:rPr>
          <w:rFonts w:cstheme="minorHAnsi"/>
          <w:b/>
          <w:bCs/>
        </w:rPr>
        <w:t xml:space="preserve"> Mikroorganizmaların Rolü</w:t>
      </w:r>
      <w:r w:rsidR="005E17F7" w:rsidRPr="005E17F7">
        <w:rPr>
          <w:rFonts w:cstheme="minorHAnsi"/>
          <w:b/>
          <w:bCs/>
        </w:rPr>
        <w:t xml:space="preserve">. </w:t>
      </w:r>
      <w:r w:rsidR="008230A7" w:rsidRPr="005E17F7">
        <w:rPr>
          <w:rFonts w:cstheme="minorHAnsi"/>
          <w:bCs/>
        </w:rPr>
        <w:t>Plağın mineralizasyonu eksraselüler olarak hem gram-negatif, hem de gram-pozitif mikroorganizmaların etrafında başlayabileceği gibi intraselüler olarak da gerçekleşebilir.</w:t>
      </w:r>
      <w:r w:rsidR="0018517C" w:rsidRPr="005E17F7">
        <w:rPr>
          <w:rFonts w:cstheme="minorHAnsi"/>
          <w:bCs/>
        </w:rPr>
        <w:t xml:space="preserve"> Filamentöz organizmalar, </w:t>
      </w:r>
      <w:proofErr w:type="spellStart"/>
      <w:r w:rsidR="0018517C" w:rsidRPr="005E17F7">
        <w:rPr>
          <w:rFonts w:cstheme="minorHAnsi"/>
          <w:bCs/>
        </w:rPr>
        <w:t>difterides</w:t>
      </w:r>
      <w:proofErr w:type="spellEnd"/>
      <w:r w:rsidR="0018517C" w:rsidRPr="005E17F7">
        <w:rPr>
          <w:rFonts w:cstheme="minorHAnsi"/>
          <w:bCs/>
        </w:rPr>
        <w:t xml:space="preserve">, </w:t>
      </w:r>
      <w:proofErr w:type="spellStart"/>
      <w:r w:rsidR="0018517C" w:rsidRPr="005E17F7">
        <w:rPr>
          <w:rFonts w:cstheme="minorHAnsi"/>
          <w:bCs/>
        </w:rPr>
        <w:t>bakterionema</w:t>
      </w:r>
      <w:proofErr w:type="spellEnd"/>
      <w:r w:rsidR="0018517C" w:rsidRPr="005E17F7">
        <w:rPr>
          <w:rFonts w:cstheme="minorHAnsi"/>
          <w:bCs/>
        </w:rPr>
        <w:t xml:space="preserve"> ve </w:t>
      </w:r>
      <w:proofErr w:type="spellStart"/>
      <w:r w:rsidR="0018517C" w:rsidRPr="005E17F7">
        <w:rPr>
          <w:rFonts w:cstheme="minorHAnsi"/>
          <w:bCs/>
        </w:rPr>
        <w:t>veionella</w:t>
      </w:r>
      <w:proofErr w:type="spellEnd"/>
      <w:r w:rsidR="0018517C" w:rsidRPr="005E17F7">
        <w:rPr>
          <w:rFonts w:cstheme="minorHAnsi"/>
          <w:bCs/>
        </w:rPr>
        <w:t xml:space="preserve"> türleri intraselüler hidroksiapatit kristallerini oluşturma yeteneğine sahiptirler. Diştaşı oluşumu matriksin ve bakterilerin tümüyle kalsifiye olmasına değin sürer. </w:t>
      </w:r>
      <w:proofErr w:type="spellStart"/>
      <w:r w:rsidR="0018517C" w:rsidRPr="005E17F7">
        <w:rPr>
          <w:rFonts w:cstheme="minorHAnsi"/>
          <w:bCs/>
        </w:rPr>
        <w:t>Fosfatazların</w:t>
      </w:r>
      <w:proofErr w:type="spellEnd"/>
      <w:r w:rsidR="0018517C" w:rsidRPr="005E17F7">
        <w:rPr>
          <w:rFonts w:cstheme="minorHAnsi"/>
          <w:bCs/>
        </w:rPr>
        <w:t xml:space="preserve"> oluşumu </w:t>
      </w:r>
      <w:proofErr w:type="spellStart"/>
      <w:r w:rsidR="0018517C" w:rsidRPr="005E17F7">
        <w:rPr>
          <w:rFonts w:cstheme="minorHAnsi"/>
          <w:bCs/>
        </w:rPr>
        <w:t>pH’ı</w:t>
      </w:r>
      <w:proofErr w:type="spellEnd"/>
      <w:r w:rsidR="00554967" w:rsidRPr="005E17F7">
        <w:rPr>
          <w:rFonts w:cstheme="minorHAnsi"/>
          <w:bCs/>
        </w:rPr>
        <w:t xml:space="preserve"> değiştirerek </w:t>
      </w:r>
      <w:r w:rsidR="00B0012B" w:rsidRPr="005E17F7">
        <w:rPr>
          <w:rFonts w:cstheme="minorHAnsi"/>
          <w:bCs/>
        </w:rPr>
        <w:t>bakteriyel</w:t>
      </w:r>
      <w:r w:rsidR="00554967" w:rsidRPr="005E17F7">
        <w:rPr>
          <w:rFonts w:cstheme="minorHAnsi"/>
          <w:bCs/>
        </w:rPr>
        <w:t xml:space="preserve"> plağın mineralizasyonunu hızlandırır. </w:t>
      </w:r>
    </w:p>
    <w:p w:rsidR="004E6EF7" w:rsidRDefault="000A1A00" w:rsidP="00E23E8B">
      <w:pPr>
        <w:autoSpaceDE w:val="0"/>
        <w:autoSpaceDN w:val="0"/>
        <w:adjustRightInd w:val="0"/>
        <w:spacing w:line="240" w:lineRule="auto"/>
        <w:rPr>
          <w:rFonts w:cstheme="minorHAnsi"/>
          <w:bCs/>
        </w:rPr>
      </w:pPr>
      <w:r>
        <w:rPr>
          <w:rFonts w:cstheme="minorHAnsi"/>
          <w:b/>
          <w:bCs/>
        </w:rPr>
        <w:t>Etiyolojik Ö</w:t>
      </w:r>
      <w:r w:rsidR="00554967" w:rsidRPr="005E17F7">
        <w:rPr>
          <w:rFonts w:cstheme="minorHAnsi"/>
          <w:b/>
          <w:bCs/>
        </w:rPr>
        <w:t>nemi</w:t>
      </w:r>
      <w:r w:rsidR="005E17F7" w:rsidRPr="005E17F7">
        <w:rPr>
          <w:rFonts w:cstheme="minorHAnsi"/>
          <w:b/>
          <w:bCs/>
        </w:rPr>
        <w:t xml:space="preserve">. </w:t>
      </w:r>
      <w:r w:rsidR="00554967" w:rsidRPr="005E17F7">
        <w:rPr>
          <w:rFonts w:cstheme="minorHAnsi"/>
          <w:bCs/>
        </w:rPr>
        <w:t>Diştaşının üzeri daima mineralize olmayan plak ile örtülü olduğundan gingival hastalıklara hangisinin neden olduğunu belirlemek zor</w:t>
      </w:r>
      <w:r w:rsidR="004E6EF7">
        <w:rPr>
          <w:rFonts w:cstheme="minorHAnsi"/>
          <w:bCs/>
        </w:rPr>
        <w:t xml:space="preserve"> olabilir</w:t>
      </w:r>
      <w:r w:rsidR="00554967" w:rsidRPr="005E17F7">
        <w:rPr>
          <w:rFonts w:cstheme="minorHAnsi"/>
          <w:bCs/>
        </w:rPr>
        <w:t>. Dişta</w:t>
      </w:r>
      <w:r w:rsidR="004E6EF7">
        <w:rPr>
          <w:rFonts w:cstheme="minorHAnsi"/>
          <w:bCs/>
        </w:rPr>
        <w:t>şı ile gingival hastalıkların ar</w:t>
      </w:r>
      <w:r w:rsidR="00554967" w:rsidRPr="005E17F7">
        <w:rPr>
          <w:rFonts w:cstheme="minorHAnsi"/>
          <w:bCs/>
        </w:rPr>
        <w:t>asındaki pozitif ilişki plak</w:t>
      </w:r>
      <w:r w:rsidR="006273E5" w:rsidRPr="005E17F7">
        <w:rPr>
          <w:rFonts w:cstheme="minorHAnsi"/>
          <w:bCs/>
        </w:rPr>
        <w:t xml:space="preserve">-gingivitis ilişkisi kadar kuvvetli değildir. Gençlerde plak-gingivitis ilişkisi önem taşırken yaş ilerledikçe bu ilişki diştaşı-gingivitis ilişkisine dönüşür. </w:t>
      </w:r>
      <w:r w:rsidR="00A663EF" w:rsidRPr="005E17F7">
        <w:rPr>
          <w:rFonts w:cstheme="minorHAnsi"/>
          <w:bCs/>
        </w:rPr>
        <w:t xml:space="preserve">Subgingival diştaşı olmayan bireylerde gingival hastalığa çok ender olarak rastlanır. </w:t>
      </w:r>
    </w:p>
    <w:p w:rsidR="00E313F9" w:rsidRPr="005E17F7" w:rsidRDefault="004E6EF7" w:rsidP="00E23E8B">
      <w:pPr>
        <w:autoSpaceDE w:val="0"/>
        <w:autoSpaceDN w:val="0"/>
        <w:adjustRightInd w:val="0"/>
        <w:spacing w:line="240" w:lineRule="auto"/>
        <w:rPr>
          <w:rFonts w:cstheme="minorHAnsi"/>
          <w:bCs/>
        </w:rPr>
      </w:pPr>
      <w:r>
        <w:rPr>
          <w:rFonts w:cstheme="minorHAnsi"/>
          <w:bCs/>
        </w:rPr>
        <w:t xml:space="preserve">Yapılan çalışmalar ve klinik deneyimlere göre; </w:t>
      </w:r>
      <w:r w:rsidRPr="000B5542">
        <w:rPr>
          <w:rFonts w:cstheme="minorHAnsi"/>
          <w:b/>
          <w:bCs/>
          <w:i/>
        </w:rPr>
        <w:t>gingivitisin temel etkeni m</w:t>
      </w:r>
      <w:r w:rsidR="00A663EF" w:rsidRPr="000B5542">
        <w:rPr>
          <w:rFonts w:cstheme="minorHAnsi"/>
          <w:b/>
          <w:bCs/>
          <w:i/>
        </w:rPr>
        <w:t>ineralize olmayan plak</w:t>
      </w:r>
      <w:r w:rsidRPr="000B5542">
        <w:rPr>
          <w:rFonts w:cstheme="minorHAnsi"/>
          <w:b/>
          <w:bCs/>
          <w:i/>
        </w:rPr>
        <w:t>tır. D</w:t>
      </w:r>
      <w:r w:rsidR="00A663EF" w:rsidRPr="000B5542">
        <w:rPr>
          <w:rFonts w:cstheme="minorHAnsi"/>
          <w:b/>
          <w:bCs/>
          <w:i/>
        </w:rPr>
        <w:t>iştaşını</w:t>
      </w:r>
      <w:r w:rsidR="00F51CB5">
        <w:rPr>
          <w:rFonts w:cstheme="minorHAnsi"/>
          <w:b/>
          <w:bCs/>
          <w:i/>
        </w:rPr>
        <w:t>n</w:t>
      </w:r>
      <w:r w:rsidR="00F403BE">
        <w:rPr>
          <w:rFonts w:cstheme="minorHAnsi"/>
          <w:b/>
          <w:bCs/>
          <w:i/>
        </w:rPr>
        <w:t xml:space="preserve"> </w:t>
      </w:r>
      <w:r w:rsidRPr="000B5542">
        <w:rPr>
          <w:rFonts w:cstheme="minorHAnsi"/>
          <w:b/>
          <w:bCs/>
          <w:i/>
        </w:rPr>
        <w:t>plak birikimine elverişli pürüzlü yüzey yapısı,  daima plak salınımı yapan bir rezervuar işlevi görmesi ve yakınındaki yumuşak dokularda fiziksel irritasyona neden olmasından dolayı gingivitisi</w:t>
      </w:r>
      <w:r w:rsidR="00A663EF" w:rsidRPr="000B5542">
        <w:rPr>
          <w:rFonts w:cstheme="minorHAnsi"/>
          <w:b/>
          <w:bCs/>
          <w:i/>
        </w:rPr>
        <w:t xml:space="preserve"> kolaylaştırıcı bir faktör olarak kabul edebilir</w:t>
      </w:r>
      <w:r w:rsidR="00A663EF" w:rsidRPr="005E17F7">
        <w:rPr>
          <w:rFonts w:cstheme="minorHAnsi"/>
          <w:bCs/>
        </w:rPr>
        <w:t>.</w:t>
      </w:r>
      <w:r w:rsidR="00B04C24" w:rsidRPr="005E17F7">
        <w:rPr>
          <w:rFonts w:cstheme="minorHAnsi"/>
          <w:bCs/>
        </w:rPr>
        <w:t xml:space="preserve"> Subgingival tartır ise periodontal hastalığın nedeni olmaktan ziyade bir ürünü olabilir. Plak gingivitisi başlatır, gingival inflamasyon da periodontal cebin oluşmasına neden olur. Periodontal cep plak ve diştaşının oluşması için ideal bir ortam sağlar. </w:t>
      </w:r>
      <w:r w:rsidR="001D7FFB" w:rsidRPr="005E17F7">
        <w:rPr>
          <w:rFonts w:cstheme="minorHAnsi"/>
          <w:bCs/>
        </w:rPr>
        <w:t xml:space="preserve">Ayrıca, plak ve diştaşı için gerekli mineralleri içeren dişeti oluğu sıvısı da inflamasyona bağlı olarak artar. </w:t>
      </w:r>
      <w:r w:rsidR="00B04C24" w:rsidRPr="005E17F7">
        <w:rPr>
          <w:rFonts w:cstheme="minorHAnsi"/>
          <w:bCs/>
        </w:rPr>
        <w:t>Böylelikle eğer herhangi bir tedavi girişimi olmazsa kendi kendini besleyen bir süreç ortaya çıkar.</w:t>
      </w:r>
      <w:r w:rsidR="00C679B0" w:rsidRPr="005E17F7">
        <w:rPr>
          <w:rFonts w:cstheme="minorHAnsi"/>
          <w:bCs/>
        </w:rPr>
        <w:t>Plak ve diştaşlarının temizlenmesi periodontal tedavinin temelini oluşturur. Diğer önemli kısım da hastanın düzenli olarak plak kontrolünü sağlar hale getirilmesidir.</w:t>
      </w:r>
    </w:p>
    <w:p w:rsidR="007843FB" w:rsidRPr="005E17F7" w:rsidRDefault="00E003A3" w:rsidP="00E23E8B">
      <w:pPr>
        <w:autoSpaceDE w:val="0"/>
        <w:autoSpaceDN w:val="0"/>
        <w:adjustRightInd w:val="0"/>
        <w:spacing w:line="240" w:lineRule="auto"/>
        <w:rPr>
          <w:rFonts w:cstheme="minorHAnsi"/>
          <w:bCs/>
        </w:rPr>
      </w:pPr>
      <w:proofErr w:type="spellStart"/>
      <w:r w:rsidRPr="005E17F7">
        <w:rPr>
          <w:rFonts w:cstheme="minorHAnsi"/>
          <w:b/>
          <w:bCs/>
        </w:rPr>
        <w:t>Materia</w:t>
      </w:r>
      <w:proofErr w:type="spellEnd"/>
      <w:r w:rsidR="00914C5F">
        <w:rPr>
          <w:rFonts w:cstheme="minorHAnsi"/>
          <w:b/>
          <w:bCs/>
        </w:rPr>
        <w:t xml:space="preserve"> </w:t>
      </w:r>
      <w:proofErr w:type="spellStart"/>
      <w:r w:rsidR="000A1A00" w:rsidRPr="005E17F7">
        <w:rPr>
          <w:rFonts w:cstheme="minorHAnsi"/>
          <w:b/>
          <w:bCs/>
        </w:rPr>
        <w:t>Alba</w:t>
      </w:r>
      <w:proofErr w:type="spellEnd"/>
      <w:r w:rsidR="000A1A00" w:rsidRPr="005E17F7">
        <w:rPr>
          <w:rFonts w:cstheme="minorHAnsi"/>
          <w:b/>
          <w:bCs/>
        </w:rPr>
        <w:t>, Besin Artıkları</w:t>
      </w:r>
      <w:r w:rsidR="005E17F7" w:rsidRPr="005E17F7">
        <w:rPr>
          <w:rFonts w:cstheme="minorHAnsi"/>
          <w:b/>
          <w:bCs/>
        </w:rPr>
        <w:t xml:space="preserve">. </w:t>
      </w:r>
      <w:proofErr w:type="spellStart"/>
      <w:r w:rsidR="007843FB" w:rsidRPr="005E17F7">
        <w:rPr>
          <w:rFonts w:cstheme="minorHAnsi"/>
          <w:bCs/>
        </w:rPr>
        <w:t>Materia</w:t>
      </w:r>
      <w:proofErr w:type="spellEnd"/>
      <w:r w:rsidR="00914C5F">
        <w:rPr>
          <w:rFonts w:cstheme="minorHAnsi"/>
          <w:bCs/>
        </w:rPr>
        <w:t xml:space="preserve"> </w:t>
      </w:r>
      <w:proofErr w:type="spellStart"/>
      <w:r w:rsidR="007843FB" w:rsidRPr="005E17F7">
        <w:rPr>
          <w:rFonts w:cstheme="minorHAnsi"/>
          <w:bCs/>
        </w:rPr>
        <w:t>alba</w:t>
      </w:r>
      <w:proofErr w:type="spellEnd"/>
      <w:r w:rsidR="007843FB" w:rsidRPr="005E17F7">
        <w:rPr>
          <w:rFonts w:cstheme="minorHAnsi"/>
          <w:bCs/>
        </w:rPr>
        <w:t xml:space="preserve">; mikroorganizmalar, epitel hücrelerinin döküntüleri ve lökositlerin </w:t>
      </w:r>
      <w:r w:rsidR="00BB316F" w:rsidRPr="005E17F7">
        <w:rPr>
          <w:rFonts w:cstheme="minorHAnsi"/>
          <w:bCs/>
        </w:rPr>
        <w:t>yoğunlaşarak</w:t>
      </w:r>
      <w:r w:rsidR="00D021A0">
        <w:rPr>
          <w:rFonts w:cstheme="minorHAnsi"/>
          <w:bCs/>
        </w:rPr>
        <w:t xml:space="preserve"> </w:t>
      </w:r>
      <w:r w:rsidR="007843FB" w:rsidRPr="005E17F7">
        <w:rPr>
          <w:rFonts w:cstheme="minorHAnsi"/>
          <w:bCs/>
        </w:rPr>
        <w:t xml:space="preserve">tükürük proteinleri ve lipitler ile karışmış halidir. Besin artıkları çok azdır veya hiç bulunmaz. Sarı veya grimsi beyaz renkte, yumuşak ve diş plağına oranla daha az yapışkan bir eklentidir. </w:t>
      </w:r>
      <w:r w:rsidR="00115517" w:rsidRPr="005E17F7">
        <w:rPr>
          <w:rFonts w:cstheme="minorHAnsi"/>
          <w:bCs/>
        </w:rPr>
        <w:t xml:space="preserve">Üzerindeki bakteriler ve ürünleri </w:t>
      </w:r>
      <w:r w:rsidR="00C36C46" w:rsidRPr="005E17F7">
        <w:rPr>
          <w:rFonts w:cstheme="minorHAnsi"/>
          <w:bCs/>
        </w:rPr>
        <w:t xml:space="preserve">sayesinde </w:t>
      </w:r>
      <w:r w:rsidR="00115517" w:rsidRPr="005E17F7">
        <w:rPr>
          <w:rFonts w:cstheme="minorHAnsi"/>
          <w:bCs/>
        </w:rPr>
        <w:t>d</w:t>
      </w:r>
      <w:r w:rsidR="007843FB" w:rsidRPr="005E17F7">
        <w:rPr>
          <w:rFonts w:cstheme="minorHAnsi"/>
          <w:bCs/>
        </w:rPr>
        <w:t>işeti</w:t>
      </w:r>
      <w:r w:rsidR="00C36C46" w:rsidRPr="005E17F7">
        <w:rPr>
          <w:rFonts w:cstheme="minorHAnsi"/>
          <w:bCs/>
        </w:rPr>
        <w:t xml:space="preserve">ni irrite eder. </w:t>
      </w:r>
    </w:p>
    <w:p w:rsidR="00E313F9" w:rsidRPr="000B5542" w:rsidRDefault="00C36C46" w:rsidP="00E23E8B">
      <w:pPr>
        <w:autoSpaceDE w:val="0"/>
        <w:autoSpaceDN w:val="0"/>
        <w:adjustRightInd w:val="0"/>
        <w:spacing w:line="240" w:lineRule="auto"/>
        <w:rPr>
          <w:rFonts w:cstheme="minorHAnsi"/>
          <w:b/>
          <w:bCs/>
          <w:u w:val="single"/>
        </w:rPr>
      </w:pPr>
      <w:r w:rsidRPr="005E17F7">
        <w:rPr>
          <w:rFonts w:cstheme="minorHAnsi"/>
          <w:bCs/>
        </w:rPr>
        <w:t>Besin artıklarının çoğunluğu bakteriyel enzimler tarafından derhal</w:t>
      </w:r>
      <w:r w:rsidR="00E40317" w:rsidRPr="005E17F7">
        <w:rPr>
          <w:rFonts w:cstheme="minorHAnsi"/>
          <w:bCs/>
        </w:rPr>
        <w:t xml:space="preserve"> sıvılaştırılıp </w:t>
      </w:r>
      <w:r w:rsidR="00F34F25" w:rsidRPr="005E17F7">
        <w:rPr>
          <w:rFonts w:cstheme="minorHAnsi"/>
          <w:bCs/>
        </w:rPr>
        <w:t>salya, dil, yanak, dudak hareketleri ile mekanik olarak uzaklaştırılır</w:t>
      </w:r>
      <w:r w:rsidR="00E40317" w:rsidRPr="005E17F7">
        <w:rPr>
          <w:rFonts w:cstheme="minorHAnsi"/>
          <w:bCs/>
        </w:rPr>
        <w:t xml:space="preserve">. Bu yıkama şeklindeki temizliğin hızı yiyeceğin tipine ve kişiden kişiye değişir. </w:t>
      </w:r>
      <w:r w:rsidR="009D4EA8" w:rsidRPr="005E17F7">
        <w:rPr>
          <w:rFonts w:cstheme="minorHAnsi"/>
          <w:bCs/>
        </w:rPr>
        <w:t>Akıcı sıvılar on beş dakikada elimine olurken, yapışkan gıdalar için bu süre bir saate kadar uzayabilir</w:t>
      </w:r>
      <w:r w:rsidR="000B5542">
        <w:rPr>
          <w:rFonts w:cstheme="minorHAnsi"/>
          <w:bCs/>
        </w:rPr>
        <w:t xml:space="preserve">. </w:t>
      </w:r>
      <w:r w:rsidR="00AB0EE9" w:rsidRPr="000B5542">
        <w:rPr>
          <w:rFonts w:cstheme="minorHAnsi"/>
          <w:b/>
          <w:bCs/>
          <w:i/>
        </w:rPr>
        <w:t>Diş plağı yiyecek artığı ürünü değildir</w:t>
      </w:r>
      <w:r w:rsidR="00AB0EE9" w:rsidRPr="00BA0711">
        <w:rPr>
          <w:rFonts w:cstheme="minorHAnsi"/>
          <w:bCs/>
          <w:i/>
        </w:rPr>
        <w:t xml:space="preserve">. </w:t>
      </w:r>
      <w:r w:rsidR="00AB0EE9" w:rsidRPr="000B5542">
        <w:rPr>
          <w:rFonts w:cstheme="minorHAnsi"/>
          <w:b/>
          <w:bCs/>
          <w:i/>
        </w:rPr>
        <w:t>Yiyecek artıkları gingivitis oluşturmada önemli bir rol oynamaz.</w:t>
      </w:r>
    </w:p>
    <w:p w:rsidR="00E313F9" w:rsidRPr="005E17F7" w:rsidRDefault="00E313F9" w:rsidP="00E23E8B">
      <w:pPr>
        <w:autoSpaceDE w:val="0"/>
        <w:autoSpaceDN w:val="0"/>
        <w:adjustRightInd w:val="0"/>
        <w:spacing w:line="240" w:lineRule="auto"/>
        <w:rPr>
          <w:rFonts w:cstheme="minorHAnsi"/>
          <w:b/>
          <w:bCs/>
        </w:rPr>
      </w:pPr>
      <w:r w:rsidRPr="005E17F7">
        <w:rPr>
          <w:rFonts w:cstheme="minorHAnsi"/>
          <w:b/>
          <w:bCs/>
        </w:rPr>
        <w:t>Boyalar</w:t>
      </w:r>
    </w:p>
    <w:p w:rsidR="00AB0EE9" w:rsidRPr="005E17F7" w:rsidRDefault="00AB0EE9" w:rsidP="00E23E8B">
      <w:pPr>
        <w:autoSpaceDE w:val="0"/>
        <w:autoSpaceDN w:val="0"/>
        <w:adjustRightInd w:val="0"/>
        <w:spacing w:line="240" w:lineRule="auto"/>
        <w:rPr>
          <w:rFonts w:cstheme="minorHAnsi"/>
          <w:bCs/>
        </w:rPr>
      </w:pPr>
      <w:r w:rsidRPr="005E17F7">
        <w:rPr>
          <w:rFonts w:cstheme="minorHAnsi"/>
          <w:bCs/>
        </w:rPr>
        <w:t xml:space="preserve">Dişler üzerindeki pigmente birikimler dental </w:t>
      </w:r>
      <w:proofErr w:type="spellStart"/>
      <w:r w:rsidRPr="005E17F7">
        <w:rPr>
          <w:rFonts w:cstheme="minorHAnsi"/>
          <w:bCs/>
        </w:rPr>
        <w:t>stain</w:t>
      </w:r>
      <w:proofErr w:type="spellEnd"/>
      <w:r w:rsidRPr="005E17F7">
        <w:rPr>
          <w:rFonts w:cstheme="minorHAnsi"/>
          <w:bCs/>
        </w:rPr>
        <w:t xml:space="preserve"> olarak adlandırılır. Estetik problemlere neden olurlar ama iltihabın nedenleri arasında değillerdir. Tütün, kahve, çay, bazı ağız </w:t>
      </w:r>
      <w:r w:rsidRPr="005E17F7">
        <w:rPr>
          <w:rFonts w:cstheme="minorHAnsi"/>
          <w:bCs/>
        </w:rPr>
        <w:tab/>
        <w:t>gargaraları ile bazı besinler boyanmaya neden olurlar.</w:t>
      </w:r>
    </w:p>
    <w:p w:rsidR="00E313F9" w:rsidRPr="005E17F7" w:rsidRDefault="00D16233" w:rsidP="00E23E8B">
      <w:pPr>
        <w:autoSpaceDE w:val="0"/>
        <w:autoSpaceDN w:val="0"/>
        <w:adjustRightInd w:val="0"/>
        <w:spacing w:line="240" w:lineRule="auto"/>
        <w:rPr>
          <w:rFonts w:cstheme="minorHAnsi"/>
          <w:bCs/>
        </w:rPr>
      </w:pPr>
      <w:r w:rsidRPr="008C3DD1">
        <w:rPr>
          <w:rFonts w:cstheme="minorHAnsi"/>
          <w:b/>
          <w:bCs/>
          <w:i/>
        </w:rPr>
        <w:t>Siyah B</w:t>
      </w:r>
      <w:r w:rsidR="00E313F9" w:rsidRPr="008C3DD1">
        <w:rPr>
          <w:rFonts w:cstheme="minorHAnsi"/>
          <w:b/>
          <w:bCs/>
          <w:i/>
        </w:rPr>
        <w:t>oyanma</w:t>
      </w:r>
      <w:r w:rsidR="00E313F9" w:rsidRPr="005E17F7">
        <w:rPr>
          <w:rFonts w:cstheme="minorHAnsi"/>
          <w:bCs/>
        </w:rPr>
        <w:t xml:space="preserve"> ağız hijyeni iyi olan yetişkinlerde ve çocuklarda, demir bileşikleri içeren ilaç kullananlarda görülebilir. </w:t>
      </w:r>
      <w:proofErr w:type="spellStart"/>
      <w:r w:rsidR="00663F38" w:rsidRPr="00663F38">
        <w:rPr>
          <w:rFonts w:cstheme="minorHAnsi"/>
          <w:bCs/>
          <w:i/>
        </w:rPr>
        <w:t>Aggregatibacter</w:t>
      </w:r>
      <w:proofErr w:type="spellEnd"/>
      <w:r w:rsidR="00914C5F">
        <w:rPr>
          <w:rFonts w:cstheme="minorHAnsi"/>
          <w:bCs/>
          <w:i/>
        </w:rPr>
        <w:t xml:space="preserve"> </w:t>
      </w:r>
      <w:r w:rsidR="00E313F9" w:rsidRPr="005E17F7">
        <w:rPr>
          <w:rFonts w:cstheme="minorHAnsi"/>
          <w:bCs/>
        </w:rPr>
        <w:t>grubu bakterilerin siyah boyanmaya neden olabileceği ileri sürülmüştür.</w:t>
      </w:r>
    </w:p>
    <w:p w:rsidR="00E313F9" w:rsidRPr="005E17F7" w:rsidRDefault="00E313F9" w:rsidP="00E23E8B">
      <w:pPr>
        <w:autoSpaceDE w:val="0"/>
        <w:autoSpaceDN w:val="0"/>
        <w:adjustRightInd w:val="0"/>
        <w:spacing w:line="240" w:lineRule="auto"/>
        <w:rPr>
          <w:rFonts w:cstheme="minorHAnsi"/>
          <w:bCs/>
        </w:rPr>
      </w:pPr>
      <w:r w:rsidRPr="008C3DD1">
        <w:rPr>
          <w:rFonts w:cstheme="minorHAnsi"/>
          <w:b/>
          <w:bCs/>
          <w:i/>
        </w:rPr>
        <w:lastRenderedPageBreak/>
        <w:t xml:space="preserve">Sigara ve </w:t>
      </w:r>
      <w:r w:rsidR="00D16233" w:rsidRPr="008C3DD1">
        <w:rPr>
          <w:rFonts w:cstheme="minorHAnsi"/>
          <w:b/>
          <w:bCs/>
          <w:i/>
        </w:rPr>
        <w:t>Tütün Boyanması</w:t>
      </w:r>
      <w:r w:rsidR="00C31744">
        <w:rPr>
          <w:rFonts w:cstheme="minorHAnsi"/>
          <w:b/>
          <w:bCs/>
          <w:i/>
        </w:rPr>
        <w:t>.</w:t>
      </w:r>
      <w:r w:rsidR="002464EB">
        <w:rPr>
          <w:rFonts w:cstheme="minorHAnsi"/>
          <w:b/>
          <w:bCs/>
          <w:i/>
        </w:rPr>
        <w:t xml:space="preserve"> </w:t>
      </w:r>
      <w:r w:rsidRPr="005E17F7">
        <w:rPr>
          <w:rFonts w:cstheme="minorHAnsi"/>
          <w:bCs/>
        </w:rPr>
        <w:t>Koyu kahverenginden siyaha kadar çeşitlilik gösterir. Sigara dumanı bileşiminde bulunan katran (tar) sorumlu tutulmaktadır. Diş yüzeylerindeki fissür ve çatlaklarda yerleşirse temizlenmesi zorlaşır. Oral hijyenin yetersiz olduğu kişilerde çok yoğun olarak izlenir.</w:t>
      </w:r>
    </w:p>
    <w:p w:rsidR="00E313F9" w:rsidRPr="005E17F7" w:rsidRDefault="00D16233" w:rsidP="00E23E8B">
      <w:pPr>
        <w:autoSpaceDE w:val="0"/>
        <w:autoSpaceDN w:val="0"/>
        <w:adjustRightInd w:val="0"/>
        <w:spacing w:line="240" w:lineRule="auto"/>
        <w:rPr>
          <w:rFonts w:cstheme="minorHAnsi"/>
          <w:bCs/>
        </w:rPr>
      </w:pPr>
      <w:r w:rsidRPr="008C3DD1">
        <w:rPr>
          <w:rFonts w:cstheme="minorHAnsi"/>
          <w:b/>
          <w:bCs/>
          <w:i/>
        </w:rPr>
        <w:t>Kahverengi B</w:t>
      </w:r>
      <w:r w:rsidR="00E313F9" w:rsidRPr="008C3DD1">
        <w:rPr>
          <w:rFonts w:cstheme="minorHAnsi"/>
          <w:b/>
          <w:bCs/>
          <w:i/>
        </w:rPr>
        <w:t>oyanmalar</w:t>
      </w:r>
      <w:r w:rsidR="002464EB">
        <w:rPr>
          <w:rFonts w:cstheme="minorHAnsi"/>
          <w:b/>
          <w:bCs/>
          <w:i/>
        </w:rPr>
        <w:t xml:space="preserve"> </w:t>
      </w:r>
      <w:r w:rsidR="00CF4B52" w:rsidRPr="005E17F7">
        <w:rPr>
          <w:rFonts w:cstheme="minorHAnsi"/>
          <w:bCs/>
        </w:rPr>
        <w:t xml:space="preserve">az sigara bol çay kahve içenlerde, </w:t>
      </w:r>
      <w:r w:rsidR="00B10D7E" w:rsidRPr="005E17F7">
        <w:rPr>
          <w:rFonts w:cstheme="minorHAnsi"/>
          <w:bCs/>
        </w:rPr>
        <w:t>hemofili</w:t>
      </w:r>
      <w:r w:rsidR="00CF4B52" w:rsidRPr="005E17F7">
        <w:rPr>
          <w:rFonts w:cstheme="minorHAnsi"/>
          <w:bCs/>
        </w:rPr>
        <w:t xml:space="preserve"> ve </w:t>
      </w:r>
      <w:proofErr w:type="spellStart"/>
      <w:r w:rsidR="00CF4B52" w:rsidRPr="005E17F7">
        <w:rPr>
          <w:rFonts w:cstheme="minorHAnsi"/>
          <w:bCs/>
        </w:rPr>
        <w:t>trombositemi</w:t>
      </w:r>
      <w:proofErr w:type="spellEnd"/>
      <w:r w:rsidR="00CF4B52" w:rsidRPr="005E17F7">
        <w:rPr>
          <w:rFonts w:cstheme="minorHAnsi"/>
          <w:bCs/>
        </w:rPr>
        <w:t xml:space="preserve"> sorunu olanlarda görülebilir. </w:t>
      </w:r>
    </w:p>
    <w:p w:rsidR="00CF4B52" w:rsidRPr="005E17F7" w:rsidRDefault="00CF4B52" w:rsidP="00E23E8B">
      <w:pPr>
        <w:autoSpaceDE w:val="0"/>
        <w:autoSpaceDN w:val="0"/>
        <w:adjustRightInd w:val="0"/>
        <w:spacing w:line="240" w:lineRule="auto"/>
        <w:rPr>
          <w:rFonts w:cstheme="minorHAnsi"/>
          <w:bCs/>
        </w:rPr>
      </w:pPr>
      <w:r w:rsidRPr="008C3DD1">
        <w:rPr>
          <w:rFonts w:cstheme="minorHAnsi"/>
          <w:b/>
          <w:bCs/>
          <w:i/>
        </w:rPr>
        <w:t xml:space="preserve">Yeşil </w:t>
      </w:r>
      <w:r w:rsidR="00D16233" w:rsidRPr="008C3DD1">
        <w:rPr>
          <w:rFonts w:cstheme="minorHAnsi"/>
          <w:b/>
          <w:bCs/>
          <w:i/>
        </w:rPr>
        <w:t>B</w:t>
      </w:r>
      <w:r w:rsidRPr="008C3DD1">
        <w:rPr>
          <w:rFonts w:cstheme="minorHAnsi"/>
          <w:b/>
          <w:bCs/>
          <w:i/>
        </w:rPr>
        <w:t>oyanma</w:t>
      </w:r>
      <w:r w:rsidR="008C3DD1">
        <w:rPr>
          <w:rFonts w:cstheme="minorHAnsi"/>
          <w:b/>
          <w:bCs/>
          <w:i/>
        </w:rPr>
        <w:t>.</w:t>
      </w:r>
      <w:r w:rsidR="00914C5F">
        <w:rPr>
          <w:rFonts w:cstheme="minorHAnsi"/>
          <w:b/>
          <w:bCs/>
          <w:i/>
        </w:rPr>
        <w:t xml:space="preserve"> </w:t>
      </w:r>
      <w:proofErr w:type="spellStart"/>
      <w:r w:rsidRPr="005E17F7">
        <w:rPr>
          <w:rFonts w:cstheme="minorHAnsi"/>
          <w:bCs/>
        </w:rPr>
        <w:t>Rh</w:t>
      </w:r>
      <w:proofErr w:type="spellEnd"/>
      <w:r w:rsidRPr="005E17F7">
        <w:rPr>
          <w:rFonts w:cstheme="minorHAnsi"/>
          <w:bCs/>
        </w:rPr>
        <w:t xml:space="preserve"> uyuşmazlığı ile doğan çocuklarda, tüberküloz olgularında ve nikelaj işiyle uğraşanlarda ortaya çıkabilir. Bazı kromatojen mikroorganizmalar yeşil boyanmaya neden olabilir. Bu tür boyalar kolaylıkla temizlenebilir.</w:t>
      </w:r>
      <w:r w:rsidR="00914C5F">
        <w:rPr>
          <w:rFonts w:cstheme="minorHAnsi"/>
          <w:bCs/>
        </w:rPr>
        <w:t xml:space="preserve"> </w:t>
      </w:r>
      <w:proofErr w:type="spellStart"/>
      <w:r w:rsidR="00B72B7F" w:rsidRPr="005E17F7">
        <w:rPr>
          <w:rFonts w:cstheme="minorHAnsi"/>
          <w:bCs/>
        </w:rPr>
        <w:t>Rh</w:t>
      </w:r>
      <w:proofErr w:type="spellEnd"/>
      <w:r w:rsidR="00B72B7F" w:rsidRPr="005E17F7">
        <w:rPr>
          <w:rFonts w:cstheme="minorHAnsi"/>
          <w:bCs/>
        </w:rPr>
        <w:t xml:space="preserve"> uyuşmazlığında yüzey parlak değildir. Bu tür olgularda boyayı kazımak ve ultrasonik aletler kullanmak dişlerde kalıcı hasarlara neden olabilir.</w:t>
      </w:r>
    </w:p>
    <w:p w:rsidR="00B72B7F" w:rsidRPr="005E17F7" w:rsidRDefault="00D16233" w:rsidP="00E23E8B">
      <w:pPr>
        <w:autoSpaceDE w:val="0"/>
        <w:autoSpaceDN w:val="0"/>
        <w:adjustRightInd w:val="0"/>
        <w:spacing w:line="240" w:lineRule="auto"/>
        <w:rPr>
          <w:rFonts w:cstheme="minorHAnsi"/>
          <w:bCs/>
        </w:rPr>
      </w:pPr>
      <w:r w:rsidRPr="008C3DD1">
        <w:rPr>
          <w:rFonts w:cstheme="minorHAnsi"/>
          <w:b/>
          <w:bCs/>
          <w:i/>
        </w:rPr>
        <w:t>Turuncu B</w:t>
      </w:r>
      <w:r w:rsidR="00B72B7F" w:rsidRPr="008C3DD1">
        <w:rPr>
          <w:rFonts w:cstheme="minorHAnsi"/>
          <w:b/>
          <w:bCs/>
          <w:i/>
        </w:rPr>
        <w:t>oyanmaya</w:t>
      </w:r>
      <w:r w:rsidR="00B72B7F" w:rsidRPr="005E17F7">
        <w:rPr>
          <w:rFonts w:cstheme="minorHAnsi"/>
          <w:bCs/>
        </w:rPr>
        <w:t xml:space="preserve"> kromatojen bakteriler neden olurlar. Kolaylıkla temizlenebilir.</w:t>
      </w:r>
    </w:p>
    <w:p w:rsidR="00B72B7F" w:rsidRPr="005E17F7" w:rsidRDefault="00B72B7F" w:rsidP="00E23E8B">
      <w:pPr>
        <w:autoSpaceDE w:val="0"/>
        <w:autoSpaceDN w:val="0"/>
        <w:adjustRightInd w:val="0"/>
        <w:spacing w:line="240" w:lineRule="auto"/>
        <w:rPr>
          <w:rFonts w:cstheme="minorHAnsi"/>
          <w:bCs/>
        </w:rPr>
      </w:pPr>
      <w:r w:rsidRPr="008C3DD1">
        <w:rPr>
          <w:rFonts w:cstheme="minorHAnsi"/>
          <w:b/>
          <w:bCs/>
          <w:i/>
        </w:rPr>
        <w:t xml:space="preserve">Klorheksidin </w:t>
      </w:r>
      <w:r w:rsidR="00D16233" w:rsidRPr="008C3DD1">
        <w:rPr>
          <w:rFonts w:cstheme="minorHAnsi"/>
          <w:b/>
          <w:bCs/>
          <w:i/>
        </w:rPr>
        <w:t>B</w:t>
      </w:r>
      <w:r w:rsidRPr="008C3DD1">
        <w:rPr>
          <w:rFonts w:cstheme="minorHAnsi"/>
          <w:b/>
          <w:bCs/>
          <w:i/>
        </w:rPr>
        <w:t>oyası</w:t>
      </w:r>
      <w:r w:rsidRPr="005E17F7">
        <w:rPr>
          <w:rFonts w:cstheme="minorHAnsi"/>
          <w:bCs/>
        </w:rPr>
        <w:t>. Bakteriler üzerindeki etkisi keşfedildikten sonra plak kontrolü ve periodont</w:t>
      </w:r>
      <w:r w:rsidR="00D16233">
        <w:rPr>
          <w:rFonts w:cstheme="minorHAnsi"/>
          <w:bCs/>
        </w:rPr>
        <w:t>al hastalıkların</w:t>
      </w:r>
      <w:r w:rsidRPr="005E17F7">
        <w:rPr>
          <w:rFonts w:cstheme="minorHAnsi"/>
          <w:bCs/>
        </w:rPr>
        <w:t xml:space="preserve"> tedavisinde antimikrobiyal ajan olarak kullanılmaya başlamıştır. </w:t>
      </w:r>
      <w:r w:rsidR="00BE162D" w:rsidRPr="005E17F7">
        <w:rPr>
          <w:rFonts w:cstheme="minorHAnsi"/>
          <w:bCs/>
        </w:rPr>
        <w:t>Uzun süreli kullanımında kalıcı sarımtırak kahverengi boyanmalara neden olur. Mine ve dentin yüzeylerindeki klorheksidin boyaları temizlenebilirse de sem</w:t>
      </w:r>
      <w:r w:rsidR="00D16233">
        <w:rPr>
          <w:rFonts w:cstheme="minorHAnsi"/>
          <w:bCs/>
        </w:rPr>
        <w:t>e</w:t>
      </w:r>
      <w:r w:rsidR="00BE162D" w:rsidRPr="005E17F7">
        <w:rPr>
          <w:rFonts w:cstheme="minorHAnsi"/>
          <w:bCs/>
        </w:rPr>
        <w:t>nt yüzeylerindekileri temizlemek oldukça zordur.</w:t>
      </w:r>
    </w:p>
    <w:p w:rsidR="00BE162D" w:rsidRPr="005E17F7" w:rsidRDefault="00C3530B" w:rsidP="00E23E8B">
      <w:pPr>
        <w:autoSpaceDE w:val="0"/>
        <w:autoSpaceDN w:val="0"/>
        <w:adjustRightInd w:val="0"/>
        <w:spacing w:line="240" w:lineRule="auto"/>
        <w:rPr>
          <w:rFonts w:cstheme="minorHAnsi"/>
          <w:bCs/>
        </w:rPr>
      </w:pPr>
      <w:r w:rsidRPr="008C3DD1">
        <w:rPr>
          <w:rFonts w:cstheme="minorHAnsi"/>
          <w:b/>
          <w:bCs/>
          <w:i/>
        </w:rPr>
        <w:t xml:space="preserve">Bakır </w:t>
      </w:r>
      <w:r w:rsidR="00D16233" w:rsidRPr="008C3DD1">
        <w:rPr>
          <w:rFonts w:cstheme="minorHAnsi"/>
          <w:b/>
          <w:bCs/>
          <w:i/>
        </w:rPr>
        <w:t>R</w:t>
      </w:r>
      <w:r w:rsidRPr="008C3DD1">
        <w:rPr>
          <w:rFonts w:cstheme="minorHAnsi"/>
          <w:b/>
          <w:bCs/>
          <w:i/>
        </w:rPr>
        <w:t>enklenmeleri</w:t>
      </w:r>
      <w:r w:rsidRPr="005E17F7">
        <w:rPr>
          <w:rFonts w:cstheme="minorHAnsi"/>
          <w:bCs/>
        </w:rPr>
        <w:t>. Bakır ile ilgili işlerde çalışanlarda, kaza ile veya kasten Bordo bulamacı adı verilen bakır sülfat eriyiği içenlerde dişlerin marjinlerinde yeşilimsi renklenmeler oluşur.</w:t>
      </w:r>
    </w:p>
    <w:p w:rsidR="00C3530B" w:rsidRPr="005E17F7" w:rsidRDefault="00C3530B" w:rsidP="00E23E8B">
      <w:pPr>
        <w:autoSpaceDE w:val="0"/>
        <w:autoSpaceDN w:val="0"/>
        <w:adjustRightInd w:val="0"/>
        <w:spacing w:line="240" w:lineRule="auto"/>
        <w:rPr>
          <w:rFonts w:cstheme="minorHAnsi"/>
          <w:bCs/>
        </w:rPr>
      </w:pPr>
      <w:r w:rsidRPr="008C3DD1">
        <w:rPr>
          <w:rFonts w:cstheme="minorHAnsi"/>
          <w:b/>
          <w:bCs/>
          <w:i/>
        </w:rPr>
        <w:t xml:space="preserve">Gümüş </w:t>
      </w:r>
      <w:r w:rsidR="00D16233" w:rsidRPr="008C3DD1">
        <w:rPr>
          <w:rFonts w:cstheme="minorHAnsi"/>
          <w:b/>
          <w:bCs/>
          <w:i/>
        </w:rPr>
        <w:t>R</w:t>
      </w:r>
      <w:r w:rsidRPr="008C3DD1">
        <w:rPr>
          <w:rFonts w:cstheme="minorHAnsi"/>
          <w:b/>
          <w:bCs/>
          <w:i/>
        </w:rPr>
        <w:t>enklenmeleri</w:t>
      </w:r>
      <w:r w:rsidRPr="005E17F7">
        <w:rPr>
          <w:rFonts w:cstheme="minorHAnsi"/>
          <w:bCs/>
        </w:rPr>
        <w:t>. Kuyumcularda görülür. Diş yüzeyleri siyaha boyanır.</w:t>
      </w:r>
    </w:p>
    <w:p w:rsidR="00271084" w:rsidRPr="005E17F7" w:rsidRDefault="00C3530B" w:rsidP="00E23E8B">
      <w:pPr>
        <w:autoSpaceDE w:val="0"/>
        <w:autoSpaceDN w:val="0"/>
        <w:adjustRightInd w:val="0"/>
        <w:spacing w:line="240" w:lineRule="auto"/>
        <w:rPr>
          <w:rFonts w:cstheme="minorHAnsi"/>
          <w:bCs/>
        </w:rPr>
      </w:pPr>
      <w:r w:rsidRPr="008C3DD1">
        <w:rPr>
          <w:rFonts w:cstheme="minorHAnsi"/>
          <w:b/>
          <w:bCs/>
          <w:i/>
        </w:rPr>
        <w:t xml:space="preserve">Kurşun ve </w:t>
      </w:r>
      <w:r w:rsidR="00D16233" w:rsidRPr="008C3DD1">
        <w:rPr>
          <w:rFonts w:cstheme="minorHAnsi"/>
          <w:b/>
          <w:bCs/>
          <w:i/>
        </w:rPr>
        <w:t>A</w:t>
      </w:r>
      <w:r w:rsidRPr="008C3DD1">
        <w:rPr>
          <w:rFonts w:cstheme="minorHAnsi"/>
          <w:b/>
          <w:bCs/>
          <w:i/>
        </w:rPr>
        <w:t>ntimon</w:t>
      </w:r>
      <w:r w:rsidRPr="005E17F7">
        <w:rPr>
          <w:rFonts w:cstheme="minorHAnsi"/>
          <w:bCs/>
        </w:rPr>
        <w:t>. Matbaalarda eskiden kurşun ve antimon alaşımı kullanılırdı. Çalışanlarında koyu gri renklenmeler oluşurdu.</w:t>
      </w:r>
    </w:p>
    <w:p w:rsidR="009D4EA8" w:rsidRPr="005E17F7" w:rsidRDefault="00D10AAD" w:rsidP="00E23E8B">
      <w:pPr>
        <w:autoSpaceDE w:val="0"/>
        <w:autoSpaceDN w:val="0"/>
        <w:adjustRightInd w:val="0"/>
        <w:spacing w:line="240" w:lineRule="auto"/>
        <w:rPr>
          <w:rFonts w:cstheme="minorHAnsi"/>
          <w:bCs/>
        </w:rPr>
      </w:pPr>
      <w:r w:rsidRPr="005E17F7">
        <w:rPr>
          <w:rFonts w:cstheme="minorHAnsi"/>
          <w:b/>
          <w:bCs/>
        </w:rPr>
        <w:t>DİĞER ETYOLOJİK FAKTÖRLER</w:t>
      </w:r>
    </w:p>
    <w:p w:rsidR="001D38A4" w:rsidRPr="005E17F7" w:rsidRDefault="00D16233" w:rsidP="00E23E8B">
      <w:pPr>
        <w:autoSpaceDE w:val="0"/>
        <w:autoSpaceDN w:val="0"/>
        <w:adjustRightInd w:val="0"/>
        <w:spacing w:line="240" w:lineRule="auto"/>
        <w:rPr>
          <w:rFonts w:cstheme="minorHAnsi"/>
          <w:bCs/>
        </w:rPr>
      </w:pPr>
      <w:r>
        <w:rPr>
          <w:rFonts w:cstheme="minorHAnsi"/>
          <w:b/>
          <w:bCs/>
        </w:rPr>
        <w:t>Yatrojenik F</w:t>
      </w:r>
      <w:r w:rsidR="00716F73" w:rsidRPr="005E17F7">
        <w:rPr>
          <w:rFonts w:cstheme="minorHAnsi"/>
          <w:b/>
          <w:bCs/>
        </w:rPr>
        <w:t>aktörler</w:t>
      </w:r>
      <w:r w:rsidR="005E17F7" w:rsidRPr="005E17F7">
        <w:rPr>
          <w:rFonts w:cstheme="minorHAnsi"/>
          <w:b/>
          <w:bCs/>
        </w:rPr>
        <w:t xml:space="preserve">. </w:t>
      </w:r>
      <w:r w:rsidR="007E2F42" w:rsidRPr="005E17F7">
        <w:rPr>
          <w:rFonts w:cstheme="minorHAnsi"/>
          <w:bCs/>
        </w:rPr>
        <w:t>Kötü yapılmış dental restorasyon ve protezler periodontal harabiyete neden olabilirler. Periodontal dokulara zarar veren dental işlemlere</w:t>
      </w:r>
      <w:r w:rsidR="008C3DD1">
        <w:rPr>
          <w:rFonts w:cstheme="minorHAnsi"/>
          <w:bCs/>
        </w:rPr>
        <w:t>y</w:t>
      </w:r>
      <w:r w:rsidR="007E2F42" w:rsidRPr="005E17F7">
        <w:rPr>
          <w:rFonts w:cstheme="minorHAnsi"/>
          <w:bCs/>
        </w:rPr>
        <w:t>atrojenik (</w:t>
      </w:r>
      <w:r w:rsidR="007E2F42" w:rsidRPr="005E17F7">
        <w:rPr>
          <w:rFonts w:cstheme="minorHAnsi"/>
        </w:rPr>
        <w:t>hekimin sebep olduğu</w:t>
      </w:r>
      <w:r w:rsidR="007E2F42" w:rsidRPr="005E17F7">
        <w:rPr>
          <w:rFonts w:cstheme="minorHAnsi"/>
          <w:bCs/>
        </w:rPr>
        <w:t xml:space="preserve">) faktörler denir. 1)Restorasyona göre gingival marjinin yeri, 2) prepare edilmemiş diş ile restorasyon marjini arasında kalan boşluk, 3) restorasyonun konturları, 4) </w:t>
      </w:r>
      <w:r w:rsidR="001D38A4" w:rsidRPr="005E17F7">
        <w:rPr>
          <w:rFonts w:cstheme="minorHAnsi"/>
          <w:bCs/>
        </w:rPr>
        <w:t>oklüzyon, 5)</w:t>
      </w:r>
      <w:r w:rsidR="00B10D7E">
        <w:rPr>
          <w:rFonts w:cstheme="minorHAnsi"/>
          <w:bCs/>
        </w:rPr>
        <w:t xml:space="preserve"> </w:t>
      </w:r>
      <w:r w:rsidR="001D38A4" w:rsidRPr="005E17F7">
        <w:rPr>
          <w:rFonts w:cstheme="minorHAnsi"/>
          <w:bCs/>
        </w:rPr>
        <w:t xml:space="preserve">kullanılan materyal, 6) restoratif işlemin bizzat kendisi ve 7) hareketli parsiyel protezin dizaynı periodontal sağlığın sürdürülmesini </w:t>
      </w:r>
      <w:r w:rsidR="00B10D7E">
        <w:rPr>
          <w:rFonts w:cstheme="minorHAnsi"/>
          <w:bCs/>
        </w:rPr>
        <w:t>zora sokar</w:t>
      </w:r>
      <w:r w:rsidR="001D38A4" w:rsidRPr="005E17F7">
        <w:rPr>
          <w:rFonts w:cstheme="minorHAnsi"/>
          <w:bCs/>
        </w:rPr>
        <w:t xml:space="preserve">. Periodontoloji ve </w:t>
      </w:r>
      <w:proofErr w:type="spellStart"/>
      <w:r w:rsidR="001D38A4" w:rsidRPr="005E17F7">
        <w:rPr>
          <w:rFonts w:cstheme="minorHAnsi"/>
          <w:bCs/>
        </w:rPr>
        <w:t>prostodonti</w:t>
      </w:r>
      <w:proofErr w:type="spellEnd"/>
      <w:r w:rsidR="001D38A4" w:rsidRPr="005E17F7">
        <w:rPr>
          <w:rFonts w:cstheme="minorHAnsi"/>
          <w:bCs/>
        </w:rPr>
        <w:t xml:space="preserve"> arasındaki ilişki daha sonra görülecek bir ders konusu olarak işlenecektir.</w:t>
      </w:r>
    </w:p>
    <w:p w:rsidR="00D16233" w:rsidRDefault="008C3DD1" w:rsidP="00E23E8B">
      <w:pPr>
        <w:autoSpaceDE w:val="0"/>
        <w:autoSpaceDN w:val="0"/>
        <w:adjustRightInd w:val="0"/>
        <w:spacing w:line="240" w:lineRule="auto"/>
        <w:rPr>
          <w:rFonts w:cstheme="minorHAnsi"/>
          <w:bCs/>
        </w:rPr>
      </w:pPr>
      <w:r w:rsidRPr="005E17F7">
        <w:rPr>
          <w:rFonts w:cstheme="minorHAnsi"/>
          <w:noProof/>
          <w:lang w:eastAsia="tr-TR"/>
        </w:rPr>
        <w:drawing>
          <wp:anchor distT="0" distB="0" distL="114300" distR="114300" simplePos="0" relativeHeight="251658240" behindDoc="1" locked="0" layoutInCell="1" allowOverlap="1">
            <wp:simplePos x="0" y="0"/>
            <wp:positionH relativeFrom="column">
              <wp:posOffset>3957955</wp:posOffset>
            </wp:positionH>
            <wp:positionV relativeFrom="paragraph">
              <wp:posOffset>-1905</wp:posOffset>
            </wp:positionV>
            <wp:extent cx="1579245" cy="1041400"/>
            <wp:effectExtent l="0" t="0" r="0" b="0"/>
            <wp:wrapTight wrapText="bothSides">
              <wp:wrapPolygon edited="0">
                <wp:start x="0" y="0"/>
                <wp:lineTo x="0" y="21337"/>
                <wp:lineTo x="21366" y="21337"/>
                <wp:lineTo x="21366" y="0"/>
                <wp:lineTo x="0" y="0"/>
              </wp:wrapPolygon>
            </wp:wrapTight>
            <wp:docPr id="1" name="Resim 1" descr="http://www.toothiq.com/ia/dental-diagnosis-image-x-ray-tooth-crown-overcontour-plaque-trap-period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oothiq.com/ia/dental-diagnosis-image-x-ray-tooth-crown-overcontour-plaque-trap-periodontal.jpg"/>
                    <pic:cNvPicPr>
                      <a:picLocks noChangeAspect="1" noChangeArrowheads="1"/>
                    </pic:cNvPicPr>
                  </pic:nvPicPr>
                  <pic:blipFill>
                    <a:blip r:embed="rId10" cstate="print"/>
                    <a:srcRect/>
                    <a:stretch>
                      <a:fillRect/>
                    </a:stretch>
                  </pic:blipFill>
                  <pic:spPr bwMode="auto">
                    <a:xfrm>
                      <a:off x="0" y="0"/>
                      <a:ext cx="1579245" cy="1041400"/>
                    </a:xfrm>
                    <a:prstGeom prst="rect">
                      <a:avLst/>
                    </a:prstGeom>
                    <a:noFill/>
                    <a:ln w="9525">
                      <a:noFill/>
                      <a:miter lim="800000"/>
                      <a:headEnd/>
                      <a:tailEnd/>
                    </a:ln>
                  </pic:spPr>
                </pic:pic>
              </a:graphicData>
            </a:graphic>
          </wp:anchor>
        </w:drawing>
      </w:r>
      <w:r w:rsidR="00A338AC" w:rsidRPr="005E17F7">
        <w:rPr>
          <w:rFonts w:cstheme="minorHAnsi"/>
          <w:b/>
          <w:bCs/>
        </w:rPr>
        <w:t>Restorasyon marjinleri</w:t>
      </w:r>
      <w:r w:rsidR="005E17F7" w:rsidRPr="005E17F7">
        <w:rPr>
          <w:rFonts w:cstheme="minorHAnsi"/>
          <w:b/>
          <w:bCs/>
        </w:rPr>
        <w:t xml:space="preserve">. </w:t>
      </w:r>
      <w:r w:rsidR="00A338AC" w:rsidRPr="005E17F7">
        <w:rPr>
          <w:rFonts w:cstheme="minorHAnsi"/>
          <w:bCs/>
        </w:rPr>
        <w:t>Dental restorasyonların</w:t>
      </w:r>
      <w:r w:rsidR="00AB4D1F" w:rsidRPr="005E17F7">
        <w:rPr>
          <w:rFonts w:cstheme="minorHAnsi"/>
          <w:bCs/>
        </w:rPr>
        <w:t xml:space="preserve">taşkın yapılmış </w:t>
      </w:r>
      <w:r w:rsidR="00A338AC" w:rsidRPr="005E17F7">
        <w:rPr>
          <w:rFonts w:cstheme="minorHAnsi"/>
          <w:bCs/>
        </w:rPr>
        <w:t>marjinleri;</w:t>
      </w:r>
    </w:p>
    <w:p w:rsidR="00D16233" w:rsidRDefault="00A338AC" w:rsidP="00E23E8B">
      <w:pPr>
        <w:autoSpaceDE w:val="0"/>
        <w:autoSpaceDN w:val="0"/>
        <w:adjustRightInd w:val="0"/>
        <w:spacing w:line="240" w:lineRule="auto"/>
        <w:rPr>
          <w:rFonts w:cstheme="minorHAnsi"/>
          <w:bCs/>
        </w:rPr>
      </w:pPr>
      <w:r w:rsidRPr="005E17F7">
        <w:rPr>
          <w:rFonts w:cstheme="minorHAnsi"/>
          <w:bCs/>
        </w:rPr>
        <w:t xml:space="preserve">1) gingival </w:t>
      </w:r>
      <w:proofErr w:type="spellStart"/>
      <w:r w:rsidRPr="005E17F7">
        <w:rPr>
          <w:rFonts w:cstheme="minorHAnsi"/>
          <w:bCs/>
        </w:rPr>
        <w:t>sulkusta</w:t>
      </w:r>
      <w:proofErr w:type="spellEnd"/>
      <w:r w:rsidRPr="005E17F7">
        <w:rPr>
          <w:rFonts w:cstheme="minorHAnsi"/>
          <w:bCs/>
        </w:rPr>
        <w:t xml:space="preserve"> sağlıkl</w:t>
      </w:r>
      <w:r w:rsidR="00B10D7E">
        <w:rPr>
          <w:rFonts w:cstheme="minorHAnsi"/>
          <w:bCs/>
        </w:rPr>
        <w:t>ı dokularda bulunan mikroflora tipini</w:t>
      </w:r>
      <w:r w:rsidRPr="005E17F7">
        <w:rPr>
          <w:rFonts w:cstheme="minorHAnsi"/>
          <w:bCs/>
        </w:rPr>
        <w:t xml:space="preserve"> (çoğunluğu gram-pozitif fakültatif) </w:t>
      </w:r>
      <w:proofErr w:type="spellStart"/>
      <w:r w:rsidR="00B10D7E">
        <w:rPr>
          <w:rFonts w:cstheme="minorHAnsi"/>
          <w:bCs/>
        </w:rPr>
        <w:t>peiodontal</w:t>
      </w:r>
      <w:proofErr w:type="spellEnd"/>
      <w:r w:rsidR="00B10D7E">
        <w:rPr>
          <w:rFonts w:cstheme="minorHAnsi"/>
          <w:bCs/>
        </w:rPr>
        <w:t xml:space="preserve"> </w:t>
      </w:r>
      <w:r w:rsidR="00914C5F">
        <w:rPr>
          <w:rFonts w:cstheme="minorHAnsi"/>
          <w:bCs/>
        </w:rPr>
        <w:t>hastalıklı</w:t>
      </w:r>
      <w:r w:rsidR="00B10D7E">
        <w:rPr>
          <w:rFonts w:cstheme="minorHAnsi"/>
          <w:bCs/>
        </w:rPr>
        <w:t xml:space="preserve"> dokularda görülen tipe</w:t>
      </w:r>
      <w:r w:rsidRPr="005E17F7">
        <w:rPr>
          <w:rFonts w:cstheme="minorHAnsi"/>
          <w:bCs/>
        </w:rPr>
        <w:t xml:space="preserve"> (çoğunluğu gram-negatif</w:t>
      </w:r>
      <w:r w:rsidR="00B10D7E">
        <w:rPr>
          <w:rFonts w:cstheme="minorHAnsi"/>
          <w:bCs/>
        </w:rPr>
        <w:t xml:space="preserve"> </w:t>
      </w:r>
      <w:r w:rsidR="008C3DD1" w:rsidRPr="005E17F7">
        <w:rPr>
          <w:rFonts w:cstheme="minorHAnsi"/>
          <w:bCs/>
        </w:rPr>
        <w:t>a</w:t>
      </w:r>
      <w:r w:rsidR="008C3DD1">
        <w:rPr>
          <w:rFonts w:cstheme="minorHAnsi"/>
          <w:bCs/>
        </w:rPr>
        <w:t>na</w:t>
      </w:r>
      <w:r w:rsidR="008C3DD1" w:rsidRPr="005E17F7">
        <w:rPr>
          <w:rFonts w:cstheme="minorHAnsi"/>
          <w:bCs/>
        </w:rPr>
        <w:t>erobik</w:t>
      </w:r>
      <w:r w:rsidRPr="005E17F7">
        <w:rPr>
          <w:rFonts w:cstheme="minorHAnsi"/>
          <w:bCs/>
        </w:rPr>
        <w:t>) dönüşmesini sağlayarak gingival sulkusun ekolojik dengesini boz</w:t>
      </w:r>
      <w:r w:rsidR="00B10D7E">
        <w:rPr>
          <w:rFonts w:cstheme="minorHAnsi"/>
          <w:bCs/>
        </w:rPr>
        <w:t>arak</w:t>
      </w:r>
      <w:r w:rsidRPr="005E17F7">
        <w:rPr>
          <w:rFonts w:cstheme="minorHAnsi"/>
          <w:bCs/>
        </w:rPr>
        <w:t xml:space="preserve">, </w:t>
      </w:r>
    </w:p>
    <w:p w:rsidR="00D16233" w:rsidRDefault="00A338AC" w:rsidP="00E23E8B">
      <w:pPr>
        <w:autoSpaceDE w:val="0"/>
        <w:autoSpaceDN w:val="0"/>
        <w:adjustRightInd w:val="0"/>
        <w:spacing w:line="240" w:lineRule="auto"/>
        <w:rPr>
          <w:rFonts w:cstheme="minorHAnsi"/>
          <w:bCs/>
        </w:rPr>
      </w:pPr>
      <w:r w:rsidRPr="005E17F7">
        <w:rPr>
          <w:rFonts w:cstheme="minorHAnsi"/>
          <w:bCs/>
        </w:rPr>
        <w:t xml:space="preserve">2) hastanın plak </w:t>
      </w:r>
      <w:r w:rsidR="008C3DD1" w:rsidRPr="005E17F7">
        <w:rPr>
          <w:rFonts w:cstheme="minorHAnsi"/>
          <w:bCs/>
        </w:rPr>
        <w:t>eliminasyonunu</w:t>
      </w:r>
      <w:r w:rsidR="00AB4D1F" w:rsidRPr="005E17F7">
        <w:rPr>
          <w:rFonts w:cstheme="minorHAnsi"/>
          <w:bCs/>
        </w:rPr>
        <w:t xml:space="preserve"> engelle</w:t>
      </w:r>
      <w:r w:rsidR="008C3DD1">
        <w:rPr>
          <w:rFonts w:cstheme="minorHAnsi"/>
          <w:bCs/>
        </w:rPr>
        <w:t>yerek</w:t>
      </w:r>
      <w:r w:rsidR="00AB4D1F" w:rsidRPr="005E17F7">
        <w:rPr>
          <w:rFonts w:cstheme="minorHAnsi"/>
          <w:bCs/>
        </w:rPr>
        <w:t xml:space="preserve"> periodontal harabiyete neden olabilirler. </w:t>
      </w:r>
    </w:p>
    <w:p w:rsidR="00AB4D1F" w:rsidRPr="005E17F7" w:rsidRDefault="00AB4D1F" w:rsidP="00E23E8B">
      <w:pPr>
        <w:autoSpaceDE w:val="0"/>
        <w:autoSpaceDN w:val="0"/>
        <w:adjustRightInd w:val="0"/>
        <w:spacing w:line="240" w:lineRule="auto"/>
        <w:rPr>
          <w:rFonts w:cstheme="minorHAnsi"/>
          <w:bCs/>
        </w:rPr>
      </w:pPr>
      <w:r w:rsidRPr="005E17F7">
        <w:rPr>
          <w:rFonts w:cstheme="minorHAnsi"/>
          <w:bCs/>
        </w:rPr>
        <w:t>Araştırmalarda taşkın kenarlı proksimal restorasyonların oranı %16.5 tan % 75</w:t>
      </w:r>
      <w:r w:rsidR="00D16233">
        <w:rPr>
          <w:rFonts w:cstheme="minorHAnsi"/>
          <w:bCs/>
        </w:rPr>
        <w:t>’</w:t>
      </w:r>
      <w:r w:rsidRPr="005E17F7">
        <w:rPr>
          <w:rFonts w:cstheme="minorHAnsi"/>
          <w:bCs/>
        </w:rPr>
        <w:t xml:space="preserve">lere kadar </w:t>
      </w:r>
      <w:r w:rsidR="00143D5E" w:rsidRPr="005E17F7">
        <w:rPr>
          <w:rFonts w:cstheme="minorHAnsi"/>
          <w:bCs/>
        </w:rPr>
        <w:t xml:space="preserve">değişiklikler göstermiştir ama </w:t>
      </w:r>
      <w:r w:rsidR="00D16233">
        <w:rPr>
          <w:rFonts w:cstheme="minorHAnsi"/>
          <w:bCs/>
        </w:rPr>
        <w:t>hatalı</w:t>
      </w:r>
      <w:r w:rsidR="00914C5F">
        <w:rPr>
          <w:rFonts w:cstheme="minorHAnsi"/>
          <w:bCs/>
        </w:rPr>
        <w:t xml:space="preserve"> </w:t>
      </w:r>
      <w:proofErr w:type="gramStart"/>
      <w:r w:rsidR="00143D5E" w:rsidRPr="005E17F7">
        <w:rPr>
          <w:rFonts w:cstheme="minorHAnsi"/>
          <w:bCs/>
        </w:rPr>
        <w:t>restorasyon</w:t>
      </w:r>
      <w:proofErr w:type="gramEnd"/>
      <w:r w:rsidR="00143D5E" w:rsidRPr="005E17F7">
        <w:rPr>
          <w:rFonts w:cstheme="minorHAnsi"/>
          <w:bCs/>
        </w:rPr>
        <w:t xml:space="preserve"> kenarı ile alveoler kemiğin yüksekliğinde</w:t>
      </w:r>
      <w:r w:rsidR="00B10D7E">
        <w:rPr>
          <w:rFonts w:cstheme="minorHAnsi"/>
          <w:bCs/>
        </w:rPr>
        <w:t>ki rezorpsiyon</w:t>
      </w:r>
      <w:r w:rsidR="00143D5E" w:rsidRPr="005E17F7">
        <w:rPr>
          <w:rFonts w:cstheme="minorHAnsi"/>
          <w:bCs/>
        </w:rPr>
        <w:t xml:space="preserve"> arasında kuvvetli bir istatistiksel ilişki olduğu tespit edilmiştir. </w:t>
      </w:r>
      <w:r w:rsidR="00EC2CE6" w:rsidRPr="005E17F7">
        <w:rPr>
          <w:rFonts w:cstheme="minorHAnsi"/>
          <w:bCs/>
        </w:rPr>
        <w:t xml:space="preserve">Taşkın marjin düzeltildiğinde gingival inflamasyon ortadan kalkmış, kemik yüksekliğinde de bir miktar </w:t>
      </w:r>
      <w:r w:rsidR="00B10D7E">
        <w:rPr>
          <w:rFonts w:cstheme="minorHAnsi"/>
          <w:bCs/>
        </w:rPr>
        <w:t>düzelme</w:t>
      </w:r>
      <w:r w:rsidR="00EC2CE6" w:rsidRPr="005E17F7">
        <w:rPr>
          <w:rFonts w:cstheme="minorHAnsi"/>
          <w:bCs/>
        </w:rPr>
        <w:t xml:space="preserve"> tespit edilmiştir. Restorasyon kenarlarının dişetiyle ilişkisi periodontal sağlık açısından son derece önemlidir. Subgingival alana, yani cebin </w:t>
      </w:r>
      <w:r w:rsidR="00316A4D" w:rsidRPr="005E17F7">
        <w:rPr>
          <w:rFonts w:cstheme="minorHAnsi"/>
          <w:bCs/>
        </w:rPr>
        <w:t xml:space="preserve">içerisine kadar uzanması halinde aşırı plak birikimine, dişeti oluğu sıvısında artışa ve ciddi periodontal problemlere neden olduğu bilinmektedir. Dişeti kenarı </w:t>
      </w:r>
      <w:r w:rsidR="00E31062" w:rsidRPr="005E17F7">
        <w:rPr>
          <w:rFonts w:cstheme="minorHAnsi"/>
          <w:bCs/>
        </w:rPr>
        <w:t>hizasında bitirilen restorasyonlar daha az</w:t>
      </w:r>
      <w:r w:rsidR="007A0887" w:rsidRPr="005E17F7">
        <w:rPr>
          <w:rFonts w:cstheme="minorHAnsi"/>
          <w:bCs/>
        </w:rPr>
        <w:t xml:space="preserve"> plak birikimine ve irritasyonlara neden olur</w:t>
      </w:r>
      <w:r w:rsidR="00B10D7E">
        <w:rPr>
          <w:rFonts w:cstheme="minorHAnsi"/>
          <w:bCs/>
        </w:rPr>
        <w:t>. S</w:t>
      </w:r>
      <w:r w:rsidR="007A0887" w:rsidRPr="005E17F7">
        <w:rPr>
          <w:rFonts w:cstheme="minorHAnsi"/>
          <w:bCs/>
        </w:rPr>
        <w:t>upragingival düzeyde</w:t>
      </w:r>
      <w:r w:rsidR="00B10D7E">
        <w:rPr>
          <w:rFonts w:cstheme="minorHAnsi"/>
          <w:bCs/>
        </w:rPr>
        <w:t xml:space="preserve"> </w:t>
      </w:r>
      <w:r w:rsidR="00B10D7E">
        <w:rPr>
          <w:rFonts w:cstheme="minorHAnsi"/>
          <w:bCs/>
        </w:rPr>
        <w:lastRenderedPageBreak/>
        <w:t>bitirilmiş</w:t>
      </w:r>
      <w:r w:rsidR="007A0887" w:rsidRPr="005E17F7">
        <w:rPr>
          <w:rFonts w:cstheme="minorHAnsi"/>
          <w:bCs/>
        </w:rPr>
        <w:t xml:space="preserve"> restorasyon kenarlarının periodontal dokulara herhangi bir zararının dokunmadığı bilinmektedir. </w:t>
      </w:r>
      <w:r w:rsidR="00872BEC" w:rsidRPr="005E17F7">
        <w:rPr>
          <w:rFonts w:cstheme="minorHAnsi"/>
          <w:bCs/>
        </w:rPr>
        <w:t xml:space="preserve">Subgingival alandaki pürüzlü yüzeyler aşırı plak birikimine, dolayısıyla da gingival inflamasyona neden olurlar. Buradaki pürüzlülük, restorasyonda kullanılan materyalden, yapıştırıcıdan ve özellikle prepare diş yüzeyinden kaynaklanabilir. </w:t>
      </w:r>
    </w:p>
    <w:p w:rsidR="00872BEC" w:rsidRPr="005E17F7" w:rsidRDefault="00872BEC" w:rsidP="00E23E8B">
      <w:pPr>
        <w:pStyle w:val="ListeParagraf"/>
        <w:numPr>
          <w:ilvl w:val="0"/>
          <w:numId w:val="6"/>
        </w:numPr>
        <w:autoSpaceDE w:val="0"/>
        <w:autoSpaceDN w:val="0"/>
        <w:adjustRightInd w:val="0"/>
        <w:spacing w:line="240" w:lineRule="auto"/>
        <w:rPr>
          <w:rFonts w:cstheme="minorHAnsi"/>
          <w:bCs/>
        </w:rPr>
      </w:pPr>
      <w:r w:rsidRPr="005E17F7">
        <w:rPr>
          <w:rFonts w:cstheme="minorHAnsi"/>
          <w:bCs/>
        </w:rPr>
        <w:t>Akrilik, porselen veya altın materyal üzerindeki çizik ve çatlaklar</w:t>
      </w:r>
    </w:p>
    <w:p w:rsidR="00872BEC" w:rsidRPr="005E17F7" w:rsidRDefault="00872BEC" w:rsidP="00E23E8B">
      <w:pPr>
        <w:pStyle w:val="ListeParagraf"/>
        <w:numPr>
          <w:ilvl w:val="0"/>
          <w:numId w:val="6"/>
        </w:numPr>
        <w:autoSpaceDE w:val="0"/>
        <w:autoSpaceDN w:val="0"/>
        <w:adjustRightInd w:val="0"/>
        <w:spacing w:line="240" w:lineRule="auto"/>
        <w:rPr>
          <w:rFonts w:cstheme="minorHAnsi"/>
          <w:bCs/>
        </w:rPr>
      </w:pPr>
      <w:r w:rsidRPr="005E17F7">
        <w:rPr>
          <w:rFonts w:cstheme="minorHAnsi"/>
          <w:bCs/>
        </w:rPr>
        <w:t>Servikal bitiş çizgisinde restorasyon kenarı ve yapıştırıcının birbirlerinden ayrılarak altındaki prepare diş yüzeyini açığa çıkarması</w:t>
      </w:r>
    </w:p>
    <w:p w:rsidR="00872BEC" w:rsidRPr="005E17F7" w:rsidRDefault="00872BEC" w:rsidP="00E23E8B">
      <w:pPr>
        <w:pStyle w:val="ListeParagraf"/>
        <w:numPr>
          <w:ilvl w:val="0"/>
          <w:numId w:val="6"/>
        </w:numPr>
        <w:autoSpaceDE w:val="0"/>
        <w:autoSpaceDN w:val="0"/>
        <w:adjustRightInd w:val="0"/>
        <w:spacing w:line="240" w:lineRule="auto"/>
        <w:rPr>
          <w:rFonts w:cstheme="minorHAnsi"/>
          <w:bCs/>
        </w:rPr>
      </w:pPr>
      <w:r w:rsidRPr="005E17F7">
        <w:rPr>
          <w:rFonts w:cstheme="minorHAnsi"/>
          <w:bCs/>
        </w:rPr>
        <w:t>Yapıştırıcının eriyerek veya başka şekillerde ortamdan uzaklaşmasıyla diş yüzeyi ve restorasyon arasında boşluk bırakması</w:t>
      </w:r>
    </w:p>
    <w:p w:rsidR="00872BEC" w:rsidRPr="005E17F7" w:rsidRDefault="00872BEC" w:rsidP="00E23E8B">
      <w:pPr>
        <w:pStyle w:val="ListeParagraf"/>
        <w:numPr>
          <w:ilvl w:val="0"/>
          <w:numId w:val="6"/>
        </w:numPr>
        <w:autoSpaceDE w:val="0"/>
        <w:autoSpaceDN w:val="0"/>
        <w:adjustRightInd w:val="0"/>
        <w:spacing w:line="240" w:lineRule="auto"/>
        <w:rPr>
          <w:rFonts w:cstheme="minorHAnsi"/>
          <w:bCs/>
        </w:rPr>
      </w:pPr>
      <w:r w:rsidRPr="005E17F7">
        <w:rPr>
          <w:rFonts w:cstheme="minorHAnsi"/>
          <w:bCs/>
        </w:rPr>
        <w:t>Restorasyon kenarının prepare diş yüzeyine tam olarak adapte edilememesi nedeniyle arada boşluk kalması</w:t>
      </w:r>
      <w:r w:rsidR="009D2E31">
        <w:rPr>
          <w:rFonts w:cstheme="minorHAnsi"/>
          <w:bCs/>
        </w:rPr>
        <w:t xml:space="preserve"> gibi</w:t>
      </w:r>
      <w:r w:rsidRPr="005E17F7">
        <w:rPr>
          <w:rFonts w:cstheme="minorHAnsi"/>
          <w:bCs/>
        </w:rPr>
        <w:t xml:space="preserve"> nedenlerden dolayı bu bölgede plak birikimine elverişli alanlar oluşabilir.</w:t>
      </w:r>
    </w:p>
    <w:p w:rsidR="00E911BB" w:rsidRPr="005E17F7" w:rsidRDefault="00D16233" w:rsidP="00E23E8B">
      <w:pPr>
        <w:autoSpaceDE w:val="0"/>
        <w:autoSpaceDN w:val="0"/>
        <w:adjustRightInd w:val="0"/>
        <w:spacing w:line="240" w:lineRule="auto"/>
        <w:rPr>
          <w:rFonts w:cstheme="minorHAnsi"/>
          <w:bCs/>
        </w:rPr>
      </w:pPr>
      <w:r>
        <w:rPr>
          <w:rFonts w:cstheme="minorHAnsi"/>
          <w:b/>
          <w:bCs/>
        </w:rPr>
        <w:t>Aşırı K</w:t>
      </w:r>
      <w:r w:rsidR="00716F73" w:rsidRPr="005E17F7">
        <w:rPr>
          <w:rFonts w:cstheme="minorHAnsi"/>
          <w:b/>
          <w:bCs/>
        </w:rPr>
        <w:t xml:space="preserve">onturlar veya </w:t>
      </w:r>
      <w:r w:rsidRPr="005E17F7">
        <w:rPr>
          <w:rFonts w:cstheme="minorHAnsi"/>
          <w:b/>
          <w:bCs/>
        </w:rPr>
        <w:t>Temas Noktalar</w:t>
      </w:r>
      <w:r>
        <w:rPr>
          <w:rFonts w:cstheme="minorHAnsi"/>
          <w:b/>
          <w:bCs/>
        </w:rPr>
        <w:t>ının Yetersizliği</w:t>
      </w:r>
      <w:r w:rsidR="005E17F7" w:rsidRPr="005E17F7">
        <w:rPr>
          <w:rFonts w:cstheme="minorHAnsi"/>
          <w:b/>
          <w:bCs/>
        </w:rPr>
        <w:t xml:space="preserve">. </w:t>
      </w:r>
      <w:r w:rsidR="00120B6F" w:rsidRPr="005E17F7">
        <w:rPr>
          <w:rFonts w:cstheme="minorHAnsi"/>
          <w:bCs/>
        </w:rPr>
        <w:t>Plak birikimine neden olur. Ayrıca</w:t>
      </w:r>
      <w:r w:rsidR="00B83F8C" w:rsidRPr="005E17F7">
        <w:rPr>
          <w:rFonts w:cstheme="minorHAnsi"/>
          <w:bCs/>
        </w:rPr>
        <w:t>,</w:t>
      </w:r>
      <w:r w:rsidR="00120B6F" w:rsidRPr="005E17F7">
        <w:rPr>
          <w:rFonts w:cstheme="minorHAnsi"/>
          <w:bCs/>
        </w:rPr>
        <w:t xml:space="preserve"> dişe komşu yanak ve dil gibi dokuların hareketiyle</w:t>
      </w:r>
      <w:r w:rsidR="00B83F8C" w:rsidRPr="005E17F7">
        <w:rPr>
          <w:rFonts w:cstheme="minorHAnsi"/>
          <w:bCs/>
        </w:rPr>
        <w:t xml:space="preserve"> oluşan kendiliğinden temizlenme işlemine engel olabilirler. Dişler arası </w:t>
      </w:r>
      <w:proofErr w:type="spellStart"/>
      <w:r w:rsidR="00B83F8C" w:rsidRPr="005E17F7">
        <w:rPr>
          <w:rFonts w:cstheme="minorHAnsi"/>
          <w:bCs/>
        </w:rPr>
        <w:t>embraşürle</w:t>
      </w:r>
      <w:proofErr w:type="spellEnd"/>
      <w:r w:rsidR="00B83F8C" w:rsidRPr="005E17F7">
        <w:rPr>
          <w:rFonts w:cstheme="minorHAnsi"/>
          <w:bCs/>
        </w:rPr>
        <w:t xml:space="preserve"> uyum sağlayamayan restorasyon konturları papilde </w:t>
      </w:r>
      <w:r w:rsidR="000A44AD">
        <w:rPr>
          <w:rFonts w:cstheme="minorHAnsi"/>
          <w:bCs/>
        </w:rPr>
        <w:t>kronik</w:t>
      </w:r>
      <w:r w:rsidR="00B83F8C" w:rsidRPr="005E17F7">
        <w:rPr>
          <w:rFonts w:cstheme="minorHAnsi"/>
          <w:bCs/>
        </w:rPr>
        <w:t xml:space="preserve"> inflamasyon</w:t>
      </w:r>
      <w:r w:rsidR="000A44AD">
        <w:rPr>
          <w:rFonts w:cstheme="minorHAnsi"/>
          <w:bCs/>
        </w:rPr>
        <w:t>a</w:t>
      </w:r>
      <w:r w:rsidR="00B83F8C" w:rsidRPr="005E17F7">
        <w:rPr>
          <w:rFonts w:cstheme="minorHAnsi"/>
          <w:bCs/>
        </w:rPr>
        <w:t xml:space="preserve"> yol açarlar. </w:t>
      </w:r>
      <w:r w:rsidR="000A44AD">
        <w:rPr>
          <w:rFonts w:cstheme="minorHAnsi"/>
          <w:bCs/>
        </w:rPr>
        <w:t>Restorasyonlardaki kontak noktaları ve konturlar tıpkı doğal dişlerde olduğu gibi ç</w:t>
      </w:r>
      <w:r w:rsidR="00B83F8C" w:rsidRPr="005E17F7">
        <w:rPr>
          <w:rFonts w:cstheme="minorHAnsi"/>
          <w:bCs/>
        </w:rPr>
        <w:t>iğneme sırasında gıda akışını dişetinden uzaklaştıra</w:t>
      </w:r>
      <w:r w:rsidR="000A44AD">
        <w:rPr>
          <w:rFonts w:cstheme="minorHAnsi"/>
          <w:bCs/>
        </w:rPr>
        <w:t xml:space="preserve">cak biçimde şekillendirilmelidir. Aksi takdirde </w:t>
      </w:r>
      <w:r w:rsidR="00B83F8C" w:rsidRPr="005E17F7">
        <w:rPr>
          <w:rFonts w:cstheme="minorHAnsi"/>
          <w:bCs/>
        </w:rPr>
        <w:t>“</w:t>
      </w:r>
      <w:proofErr w:type="spellStart"/>
      <w:r w:rsidR="00B83F8C" w:rsidRPr="005E17F7">
        <w:rPr>
          <w:rFonts w:cstheme="minorHAnsi"/>
          <w:bCs/>
        </w:rPr>
        <w:t>food</w:t>
      </w:r>
      <w:proofErr w:type="spellEnd"/>
      <w:r w:rsidR="000A44AD">
        <w:rPr>
          <w:rFonts w:cstheme="minorHAnsi"/>
          <w:bCs/>
        </w:rPr>
        <w:t xml:space="preserve"> </w:t>
      </w:r>
      <w:proofErr w:type="spellStart"/>
      <w:r w:rsidR="00B83F8C" w:rsidRPr="005E17F7">
        <w:rPr>
          <w:rFonts w:cstheme="minorHAnsi"/>
          <w:bCs/>
        </w:rPr>
        <w:t>impaction</w:t>
      </w:r>
      <w:proofErr w:type="spellEnd"/>
      <w:r w:rsidR="00B83F8C" w:rsidRPr="005E17F7">
        <w:rPr>
          <w:rFonts w:cstheme="minorHAnsi"/>
          <w:bCs/>
        </w:rPr>
        <w:t>” adı verilen soruna neden olarak gıdaların dişeti cebi içerisine itilmesine ve patolojik cep oluşumuna sebep olabilir.</w:t>
      </w:r>
      <w:r w:rsidR="000A44AD">
        <w:rPr>
          <w:rFonts w:cstheme="minorHAnsi"/>
          <w:bCs/>
        </w:rPr>
        <w:t xml:space="preserve"> </w:t>
      </w:r>
      <w:r w:rsidR="00975C28" w:rsidRPr="005E17F7">
        <w:rPr>
          <w:rFonts w:cstheme="minorHAnsi"/>
          <w:bCs/>
        </w:rPr>
        <w:t>Karşıt iki dişin interproksimaline doğru gıdaları iten tüberkül yapısına da “</w:t>
      </w:r>
      <w:proofErr w:type="spellStart"/>
      <w:r w:rsidR="00975C28" w:rsidRPr="005E17F7">
        <w:rPr>
          <w:rFonts w:cstheme="minorHAnsi"/>
          <w:bCs/>
        </w:rPr>
        <w:t>plunger</w:t>
      </w:r>
      <w:proofErr w:type="spellEnd"/>
      <w:r w:rsidR="001807AD">
        <w:rPr>
          <w:rFonts w:cstheme="minorHAnsi"/>
          <w:bCs/>
        </w:rPr>
        <w:t xml:space="preserve"> </w:t>
      </w:r>
      <w:proofErr w:type="spellStart"/>
      <w:r w:rsidR="00975C28" w:rsidRPr="005E17F7">
        <w:rPr>
          <w:rFonts w:cstheme="minorHAnsi"/>
          <w:bCs/>
        </w:rPr>
        <w:t>cusp</w:t>
      </w:r>
      <w:proofErr w:type="spellEnd"/>
      <w:r w:rsidR="00975C28" w:rsidRPr="005E17F7">
        <w:rPr>
          <w:rFonts w:cstheme="minorHAnsi"/>
          <w:bCs/>
        </w:rPr>
        <w:t xml:space="preserve"> = sarkık tüberkül” denir. Daha çok diş eksikliği durumunda komşu dişlerin boşluğa doğru eğilmesi sonucunda bu durum ortaya çıkar. </w:t>
      </w:r>
    </w:p>
    <w:p w:rsidR="00E911BB" w:rsidRPr="005E17F7" w:rsidRDefault="00E911BB" w:rsidP="00E23E8B">
      <w:pPr>
        <w:autoSpaceDE w:val="0"/>
        <w:autoSpaceDN w:val="0"/>
        <w:adjustRightInd w:val="0"/>
        <w:spacing w:line="240" w:lineRule="auto"/>
        <w:rPr>
          <w:rFonts w:cstheme="minorHAnsi"/>
          <w:bCs/>
        </w:rPr>
      </w:pPr>
      <w:r w:rsidRPr="005E17F7">
        <w:rPr>
          <w:rFonts w:cstheme="minorHAnsi"/>
          <w:b/>
          <w:bCs/>
        </w:rPr>
        <w:t xml:space="preserve">Kullanılan </w:t>
      </w:r>
      <w:r w:rsidR="00D16233">
        <w:rPr>
          <w:rFonts w:cstheme="minorHAnsi"/>
          <w:b/>
          <w:bCs/>
        </w:rPr>
        <w:t>M</w:t>
      </w:r>
      <w:r w:rsidRPr="005E17F7">
        <w:rPr>
          <w:rFonts w:cstheme="minorHAnsi"/>
          <w:b/>
          <w:bCs/>
        </w:rPr>
        <w:t>ateryaller</w:t>
      </w:r>
      <w:r w:rsidR="005E17F7">
        <w:rPr>
          <w:rFonts w:cstheme="minorHAnsi"/>
          <w:b/>
          <w:bCs/>
        </w:rPr>
        <w:t xml:space="preserve">. </w:t>
      </w:r>
      <w:r w:rsidRPr="005E17F7">
        <w:rPr>
          <w:rFonts w:cstheme="minorHAnsi"/>
          <w:bCs/>
        </w:rPr>
        <w:t xml:space="preserve">Genelde </w:t>
      </w:r>
      <w:r w:rsidR="001807AD" w:rsidRPr="005E17F7">
        <w:rPr>
          <w:rFonts w:cstheme="minorHAnsi"/>
          <w:bCs/>
        </w:rPr>
        <w:t xml:space="preserve">restoratif dişhekimliğinde kullanılan materyaller </w:t>
      </w:r>
      <w:r w:rsidRPr="005E17F7">
        <w:rPr>
          <w:rFonts w:cstheme="minorHAnsi"/>
          <w:bCs/>
        </w:rPr>
        <w:t>soğuk akril haricinde dişeti</w:t>
      </w:r>
      <w:r w:rsidR="001807AD">
        <w:rPr>
          <w:rFonts w:cstheme="minorHAnsi"/>
          <w:bCs/>
        </w:rPr>
        <w:t>nde</w:t>
      </w:r>
      <w:r w:rsidRPr="005E17F7">
        <w:rPr>
          <w:rFonts w:cstheme="minorHAnsi"/>
          <w:bCs/>
        </w:rPr>
        <w:t xml:space="preserve"> soruna yol açmaz. </w:t>
      </w:r>
      <w:r w:rsidR="007C52C6" w:rsidRPr="005E17F7">
        <w:rPr>
          <w:rFonts w:cstheme="minorHAnsi"/>
          <w:bCs/>
        </w:rPr>
        <w:t xml:space="preserve">Normal dişlerde olduğu gibi restorasyon marjinlerinde de plak birikimi oluşabilir. </w:t>
      </w:r>
      <w:r w:rsidR="00495F8A" w:rsidRPr="005E17F7">
        <w:rPr>
          <w:rFonts w:cstheme="minorHAnsi"/>
          <w:bCs/>
        </w:rPr>
        <w:t xml:space="preserve"> Bununla birlikte kullanılan materyallerin yüzey yapısı plak birikim miktarını etkiler. Köprü gövdelerinin mukozaya temas ettiği noktalar dikkatlice planlanmalı ve hastanın oral hijyenini engellemeyecek şekilde tasarlanmalıdırlar.</w:t>
      </w:r>
    </w:p>
    <w:p w:rsidR="00786302" w:rsidRPr="005E17F7" w:rsidRDefault="00495F8A" w:rsidP="00E23E8B">
      <w:pPr>
        <w:autoSpaceDE w:val="0"/>
        <w:autoSpaceDN w:val="0"/>
        <w:adjustRightInd w:val="0"/>
        <w:spacing w:line="240" w:lineRule="auto"/>
        <w:rPr>
          <w:rFonts w:cstheme="minorHAnsi"/>
          <w:bCs/>
        </w:rPr>
      </w:pPr>
      <w:r w:rsidRPr="005E17F7">
        <w:rPr>
          <w:rFonts w:cstheme="minorHAnsi"/>
          <w:b/>
          <w:bCs/>
        </w:rPr>
        <w:t xml:space="preserve">Parsiyel </w:t>
      </w:r>
      <w:r w:rsidR="00D16233" w:rsidRPr="005E17F7">
        <w:rPr>
          <w:rFonts w:cstheme="minorHAnsi"/>
          <w:b/>
          <w:bCs/>
        </w:rPr>
        <w:t xml:space="preserve">Protez </w:t>
      </w:r>
      <w:r w:rsidR="007B2618">
        <w:rPr>
          <w:rFonts w:cstheme="minorHAnsi"/>
          <w:b/>
          <w:bCs/>
        </w:rPr>
        <w:t>Tasarımı</w:t>
      </w:r>
      <w:r w:rsidR="005E17F7">
        <w:rPr>
          <w:rFonts w:cstheme="minorHAnsi"/>
          <w:b/>
          <w:bCs/>
        </w:rPr>
        <w:t xml:space="preserve">. </w:t>
      </w:r>
      <w:r w:rsidR="00786302" w:rsidRPr="005E17F7">
        <w:rPr>
          <w:rFonts w:cstheme="minorHAnsi"/>
          <w:bCs/>
        </w:rPr>
        <w:t xml:space="preserve">Parsiyel protez kullanılmaya başlandıktan sonra özellikle dişetini kapatıyorsa aşırı plak birikimine neden olacağından; destek alınan dişlerde mobilite, gingival inflamasyon ve periodontal cep oluşumunda artış görülür. </w:t>
      </w:r>
      <w:r w:rsidR="009C6707" w:rsidRPr="005E17F7">
        <w:rPr>
          <w:rFonts w:cstheme="minorHAnsi"/>
          <w:bCs/>
        </w:rPr>
        <w:t>Protezi gece, gündüz devamlı takanlarda plak birikimi sadece gündüz takanlara oranla daha fazladır. Ayrıca, spiroket cinsi bakterilerin sayısında artma olduğu da gösterilmiştir.</w:t>
      </w:r>
    </w:p>
    <w:p w:rsidR="009C6707" w:rsidRPr="005E17F7" w:rsidRDefault="009C6707" w:rsidP="00E23E8B">
      <w:pPr>
        <w:autoSpaceDE w:val="0"/>
        <w:autoSpaceDN w:val="0"/>
        <w:adjustRightInd w:val="0"/>
        <w:spacing w:line="240" w:lineRule="auto"/>
        <w:rPr>
          <w:rFonts w:cstheme="minorHAnsi"/>
          <w:bCs/>
        </w:rPr>
      </w:pPr>
      <w:r w:rsidRPr="005E17F7">
        <w:rPr>
          <w:rFonts w:cstheme="minorHAnsi"/>
          <w:b/>
          <w:bCs/>
        </w:rPr>
        <w:t xml:space="preserve">Restoratif </w:t>
      </w:r>
      <w:r w:rsidR="00D16233" w:rsidRPr="005E17F7">
        <w:rPr>
          <w:rFonts w:cstheme="minorHAnsi"/>
          <w:b/>
          <w:bCs/>
        </w:rPr>
        <w:t>Dişhekimliği İşlemleri</w:t>
      </w:r>
      <w:r w:rsidR="005E17F7">
        <w:rPr>
          <w:rFonts w:cstheme="minorHAnsi"/>
          <w:b/>
          <w:bCs/>
        </w:rPr>
        <w:t xml:space="preserve">. </w:t>
      </w:r>
      <w:proofErr w:type="spellStart"/>
      <w:r w:rsidR="00567DE9" w:rsidRPr="005E17F7">
        <w:rPr>
          <w:rFonts w:cstheme="minorHAnsi"/>
          <w:bCs/>
        </w:rPr>
        <w:t>Rubber</w:t>
      </w:r>
      <w:proofErr w:type="spellEnd"/>
      <w:r w:rsidR="00567DE9" w:rsidRPr="005E17F7">
        <w:rPr>
          <w:rFonts w:cstheme="minorHAnsi"/>
          <w:bCs/>
        </w:rPr>
        <w:t xml:space="preserve"> dam klipsleri</w:t>
      </w:r>
      <w:r w:rsidR="00D16233">
        <w:rPr>
          <w:rFonts w:cstheme="minorHAnsi"/>
          <w:bCs/>
        </w:rPr>
        <w:t>,</w:t>
      </w:r>
      <w:r w:rsidR="00567DE9" w:rsidRPr="005E17F7">
        <w:rPr>
          <w:rFonts w:cstheme="minorHAnsi"/>
          <w:bCs/>
        </w:rPr>
        <w:t xml:space="preserve"> matriks bantları ve frezler dişetinde travma ve iltihaba neden olabilir. </w:t>
      </w:r>
      <w:r w:rsidR="00C24DA3" w:rsidRPr="005E17F7">
        <w:rPr>
          <w:rFonts w:cstheme="minorHAnsi"/>
          <w:bCs/>
        </w:rPr>
        <w:t xml:space="preserve">Genellikle bu tür yaralanmalar kendiliğinden iyileşir ama dişetinin ölçü alma amacıyla </w:t>
      </w:r>
      <w:proofErr w:type="spellStart"/>
      <w:r w:rsidR="00C24DA3" w:rsidRPr="005E17F7">
        <w:rPr>
          <w:rFonts w:cstheme="minorHAnsi"/>
          <w:bCs/>
        </w:rPr>
        <w:t>retrakte</w:t>
      </w:r>
      <w:proofErr w:type="spellEnd"/>
      <w:r w:rsidR="00C24DA3" w:rsidRPr="005E17F7">
        <w:rPr>
          <w:rFonts w:cstheme="minorHAnsi"/>
          <w:bCs/>
        </w:rPr>
        <w:t xml:space="preserve"> edilmesi sırasındaki zorlama ve bu amaçla kullanılan </w:t>
      </w:r>
      <w:proofErr w:type="spellStart"/>
      <w:r w:rsidR="00C24DA3" w:rsidRPr="005E17F7">
        <w:rPr>
          <w:rFonts w:cstheme="minorHAnsi"/>
          <w:bCs/>
        </w:rPr>
        <w:t>retraksiyon</w:t>
      </w:r>
      <w:proofErr w:type="spellEnd"/>
      <w:r w:rsidR="00C24DA3" w:rsidRPr="005E17F7">
        <w:rPr>
          <w:rFonts w:cstheme="minorHAnsi"/>
          <w:bCs/>
        </w:rPr>
        <w:t xml:space="preserve"> iplerinin burada uzun süre kalması yabancı cisim reaksiyonuna yol açabilir.</w:t>
      </w:r>
    </w:p>
    <w:p w:rsidR="00D16233" w:rsidRDefault="00C24DA3" w:rsidP="00E23E8B">
      <w:pPr>
        <w:autoSpaceDE w:val="0"/>
        <w:autoSpaceDN w:val="0"/>
        <w:adjustRightInd w:val="0"/>
        <w:spacing w:line="240" w:lineRule="auto"/>
        <w:rPr>
          <w:rFonts w:cstheme="minorHAnsi"/>
          <w:bCs/>
        </w:rPr>
      </w:pPr>
      <w:r w:rsidRPr="005E17F7">
        <w:rPr>
          <w:rFonts w:cstheme="minorHAnsi"/>
          <w:b/>
          <w:bCs/>
        </w:rPr>
        <w:t>Maloklüzyon</w:t>
      </w:r>
      <w:r w:rsidR="005E17F7">
        <w:rPr>
          <w:rFonts w:cstheme="minorHAnsi"/>
          <w:b/>
          <w:bCs/>
        </w:rPr>
        <w:t xml:space="preserve">. </w:t>
      </w:r>
      <w:r w:rsidRPr="005E17F7">
        <w:rPr>
          <w:rFonts w:cstheme="minorHAnsi"/>
          <w:bCs/>
        </w:rPr>
        <w:t>Karşılıklı dişlerin ilişkileri</w:t>
      </w:r>
      <w:r w:rsidR="00D16233">
        <w:rPr>
          <w:rFonts w:cstheme="minorHAnsi"/>
          <w:bCs/>
        </w:rPr>
        <w:t>ndeki uyumsuzluk,</w:t>
      </w:r>
      <w:r w:rsidRPr="005E17F7">
        <w:rPr>
          <w:rFonts w:cstheme="minorHAnsi"/>
          <w:bCs/>
        </w:rPr>
        <w:t xml:space="preserve"> plak kontrolünü olumsuz yönde etkiler. Dişlerin ark üzerinde lingual veya palat</w:t>
      </w:r>
      <w:r w:rsidR="0082357E" w:rsidRPr="005E17F7">
        <w:rPr>
          <w:rFonts w:cstheme="minorHAnsi"/>
          <w:bCs/>
        </w:rPr>
        <w:t>in</w:t>
      </w:r>
      <w:r w:rsidRPr="005E17F7">
        <w:rPr>
          <w:rFonts w:cstheme="minorHAnsi"/>
          <w:bCs/>
        </w:rPr>
        <w:t xml:space="preserve">al yönde çıkıntılı kalması, yüksek frenilum </w:t>
      </w:r>
      <w:r w:rsidR="00905B77" w:rsidRPr="005E17F7">
        <w:rPr>
          <w:rFonts w:cstheme="minorHAnsi"/>
          <w:bCs/>
        </w:rPr>
        <w:t>ata</w:t>
      </w:r>
      <w:r w:rsidR="00D16233">
        <w:rPr>
          <w:rFonts w:cstheme="minorHAnsi"/>
          <w:bCs/>
        </w:rPr>
        <w:t>ç</w:t>
      </w:r>
      <w:r w:rsidRPr="005E17F7">
        <w:rPr>
          <w:rFonts w:cstheme="minorHAnsi"/>
          <w:bCs/>
        </w:rPr>
        <w:t>manları ve yapışık dişeti</w:t>
      </w:r>
      <w:r w:rsidR="001807AD">
        <w:rPr>
          <w:rFonts w:cstheme="minorHAnsi"/>
          <w:bCs/>
        </w:rPr>
        <w:t xml:space="preserve"> genişliğindeki</w:t>
      </w:r>
      <w:r w:rsidRPr="005E17F7">
        <w:rPr>
          <w:rFonts w:cstheme="minorHAnsi"/>
          <w:bCs/>
        </w:rPr>
        <w:t xml:space="preserve"> yetersizlikleri periodontal problemlere ve dişeti çekilmelerine yol açabilir. </w:t>
      </w:r>
      <w:r w:rsidR="000177F0" w:rsidRPr="005E17F7">
        <w:rPr>
          <w:rFonts w:cstheme="minorHAnsi"/>
          <w:bCs/>
        </w:rPr>
        <w:t>Eksik dişlerin tamamlanmaması ileride telafisi oldukça zor sorunlar çıkarabilir. Örneğin</w:t>
      </w:r>
      <w:r w:rsidR="004421BB" w:rsidRPr="005E17F7">
        <w:rPr>
          <w:rFonts w:cstheme="minorHAnsi"/>
          <w:bCs/>
        </w:rPr>
        <w:t>,</w:t>
      </w:r>
      <w:r w:rsidR="000177F0" w:rsidRPr="005E17F7">
        <w:rPr>
          <w:rFonts w:cstheme="minorHAnsi"/>
          <w:bCs/>
        </w:rPr>
        <w:t xml:space="preserve"> erken yaşlarda mandibular 1. moların </w:t>
      </w:r>
      <w:r w:rsidR="0082357E" w:rsidRPr="005E17F7">
        <w:rPr>
          <w:rFonts w:cstheme="minorHAnsi"/>
          <w:bCs/>
        </w:rPr>
        <w:t>kaybıyla 2. moların meziyalize olup aksının meziyale doğru eğilmesiyle karşıt dişlerle olan tüberkül ilişkisi bozulur, plak birikimi artar, karşısındaki maksiler molar bu boşluğa doğru sürerek uzar ve tüm çiğneme sistemi aksamaya başlar. Dilin aşırı itici etkisiyle anterior dişlerde mobilite ortaya çıkabilir, yelpaze şeklinde dişler açılıp aralarında di</w:t>
      </w:r>
      <w:r w:rsidR="00D16233">
        <w:rPr>
          <w:rFonts w:cstheme="minorHAnsi"/>
          <w:bCs/>
        </w:rPr>
        <w:t>y</w:t>
      </w:r>
      <w:r w:rsidR="0082357E" w:rsidRPr="005E17F7">
        <w:rPr>
          <w:rFonts w:cstheme="minorHAnsi"/>
          <w:bCs/>
        </w:rPr>
        <w:t xml:space="preserve">astemalar oluşur ve anterior </w:t>
      </w:r>
      <w:proofErr w:type="spellStart"/>
      <w:r w:rsidR="0082357E" w:rsidRPr="005E17F7">
        <w:rPr>
          <w:rFonts w:cstheme="minorHAnsi"/>
          <w:bCs/>
        </w:rPr>
        <w:t>open</w:t>
      </w:r>
      <w:proofErr w:type="spellEnd"/>
      <w:r w:rsidR="0082357E" w:rsidRPr="005E17F7">
        <w:rPr>
          <w:rFonts w:cstheme="minorHAnsi"/>
          <w:bCs/>
        </w:rPr>
        <w:t xml:space="preserve"> bite ortaya çıkabilir.</w:t>
      </w:r>
    </w:p>
    <w:p w:rsidR="00C24DA3" w:rsidRPr="005E17F7" w:rsidRDefault="0082357E" w:rsidP="00E23E8B">
      <w:pPr>
        <w:autoSpaceDE w:val="0"/>
        <w:autoSpaceDN w:val="0"/>
        <w:adjustRightInd w:val="0"/>
        <w:spacing w:line="240" w:lineRule="auto"/>
        <w:rPr>
          <w:rFonts w:cstheme="minorHAnsi"/>
          <w:bCs/>
        </w:rPr>
      </w:pPr>
      <w:r w:rsidRPr="005E17F7">
        <w:rPr>
          <w:rFonts w:cstheme="minorHAnsi"/>
          <w:bCs/>
        </w:rPr>
        <w:t xml:space="preserve"> Ağızdan soluma alışkanlığı bu sorunla birleştiğinde ortaya daha vahim sonuçlar çıkacaktır. </w:t>
      </w:r>
      <w:r w:rsidR="00765AAF" w:rsidRPr="005E17F7">
        <w:rPr>
          <w:rFonts w:cstheme="minorHAnsi"/>
          <w:bCs/>
        </w:rPr>
        <w:t>Ağız solunumunu tam olarak lokal etiyolojik faktörlerden sayıp saymama konusunda</w:t>
      </w:r>
      <w:r w:rsidR="001807AD">
        <w:rPr>
          <w:rFonts w:cstheme="minorHAnsi"/>
          <w:bCs/>
        </w:rPr>
        <w:t>,</w:t>
      </w:r>
      <w:r w:rsidR="00765AAF" w:rsidRPr="005E17F7">
        <w:rPr>
          <w:rFonts w:cstheme="minorHAnsi"/>
          <w:bCs/>
        </w:rPr>
        <w:t xml:space="preserve"> </w:t>
      </w:r>
      <w:r w:rsidR="001807AD">
        <w:rPr>
          <w:rFonts w:cstheme="minorHAnsi"/>
          <w:bCs/>
        </w:rPr>
        <w:t xml:space="preserve">yapılan araştırmaların sonuçlarındaki çelişkiler nedeniyle </w:t>
      </w:r>
      <w:r w:rsidR="00765AAF" w:rsidRPr="005E17F7">
        <w:rPr>
          <w:rFonts w:cstheme="minorHAnsi"/>
          <w:bCs/>
        </w:rPr>
        <w:t>bazı çekinceler vardır</w:t>
      </w:r>
      <w:r w:rsidR="001807AD">
        <w:rPr>
          <w:rFonts w:cstheme="minorHAnsi"/>
          <w:bCs/>
        </w:rPr>
        <w:t>.</w:t>
      </w:r>
    </w:p>
    <w:p w:rsidR="00765AAF" w:rsidRPr="005E17F7" w:rsidRDefault="00765AAF" w:rsidP="00E23E8B">
      <w:pPr>
        <w:pStyle w:val="ListeParagraf"/>
        <w:numPr>
          <w:ilvl w:val="0"/>
          <w:numId w:val="7"/>
        </w:numPr>
        <w:autoSpaceDE w:val="0"/>
        <w:autoSpaceDN w:val="0"/>
        <w:adjustRightInd w:val="0"/>
        <w:spacing w:line="240" w:lineRule="auto"/>
        <w:rPr>
          <w:rFonts w:cstheme="minorHAnsi"/>
          <w:bCs/>
        </w:rPr>
      </w:pPr>
      <w:r w:rsidRPr="005E17F7">
        <w:rPr>
          <w:rFonts w:cstheme="minorHAnsi"/>
          <w:bCs/>
        </w:rPr>
        <w:lastRenderedPageBreak/>
        <w:t xml:space="preserve">Belirgin miktarda diştaşı olmadığı durumlarda ağız solunumunun gingivitisin </w:t>
      </w:r>
      <w:r w:rsidR="007B2618" w:rsidRPr="005E17F7">
        <w:rPr>
          <w:rFonts w:cstheme="minorHAnsi"/>
          <w:bCs/>
        </w:rPr>
        <w:t>prevalansı</w:t>
      </w:r>
      <w:r w:rsidRPr="005E17F7">
        <w:rPr>
          <w:rFonts w:cstheme="minorHAnsi"/>
          <w:bCs/>
        </w:rPr>
        <w:t xml:space="preserve"> ve şiddeti üzerinde bir etkisi </w:t>
      </w:r>
      <w:r w:rsidR="001807AD">
        <w:rPr>
          <w:rFonts w:cstheme="minorHAnsi"/>
          <w:bCs/>
        </w:rPr>
        <w:t>olmadığı gözlenmiştir</w:t>
      </w:r>
      <w:r w:rsidRPr="005E17F7">
        <w:rPr>
          <w:rFonts w:cstheme="minorHAnsi"/>
          <w:bCs/>
        </w:rPr>
        <w:t>.</w:t>
      </w:r>
    </w:p>
    <w:p w:rsidR="00765AAF" w:rsidRPr="005E17F7" w:rsidRDefault="00765AAF" w:rsidP="00E23E8B">
      <w:pPr>
        <w:pStyle w:val="ListeParagraf"/>
        <w:numPr>
          <w:ilvl w:val="0"/>
          <w:numId w:val="7"/>
        </w:numPr>
        <w:autoSpaceDE w:val="0"/>
        <w:autoSpaceDN w:val="0"/>
        <w:adjustRightInd w:val="0"/>
        <w:spacing w:line="240" w:lineRule="auto"/>
        <w:rPr>
          <w:rFonts w:cstheme="minorHAnsi"/>
          <w:bCs/>
        </w:rPr>
      </w:pPr>
      <w:r w:rsidRPr="005E17F7">
        <w:rPr>
          <w:rFonts w:cstheme="minorHAnsi"/>
          <w:bCs/>
        </w:rPr>
        <w:t>Aynı plak skorlarına sahip kişilerden ağız solunumu yapanlarda yapmayanlara oranla gingivitis şiddetinin daha fazla olduğu bildirilmiştir.</w:t>
      </w:r>
    </w:p>
    <w:p w:rsidR="00765AAF" w:rsidRPr="005E17F7" w:rsidRDefault="00765AAF" w:rsidP="00E23E8B">
      <w:pPr>
        <w:pStyle w:val="ListeParagraf"/>
        <w:numPr>
          <w:ilvl w:val="0"/>
          <w:numId w:val="7"/>
        </w:numPr>
        <w:autoSpaceDE w:val="0"/>
        <w:autoSpaceDN w:val="0"/>
        <w:adjustRightInd w:val="0"/>
        <w:spacing w:line="240" w:lineRule="auto"/>
        <w:rPr>
          <w:rFonts w:cstheme="minorHAnsi"/>
          <w:bCs/>
        </w:rPr>
      </w:pPr>
      <w:r w:rsidRPr="005E17F7">
        <w:rPr>
          <w:rFonts w:cstheme="minorHAnsi"/>
          <w:bCs/>
        </w:rPr>
        <w:t>Başka bir çalışmada gingivitis prevalansında bir fark olmadığı ama şiddetinin daha fazla olduğu gösterilmiştir.</w:t>
      </w:r>
    </w:p>
    <w:p w:rsidR="00765AAF" w:rsidRPr="005E17F7" w:rsidRDefault="001807AD" w:rsidP="00E23E8B">
      <w:pPr>
        <w:pStyle w:val="ListeParagraf"/>
        <w:numPr>
          <w:ilvl w:val="0"/>
          <w:numId w:val="7"/>
        </w:numPr>
        <w:autoSpaceDE w:val="0"/>
        <w:autoSpaceDN w:val="0"/>
        <w:adjustRightInd w:val="0"/>
        <w:spacing w:line="240" w:lineRule="auto"/>
        <w:rPr>
          <w:rFonts w:cstheme="minorHAnsi"/>
          <w:bCs/>
        </w:rPr>
      </w:pPr>
      <w:r>
        <w:rPr>
          <w:rFonts w:cstheme="minorHAnsi"/>
          <w:bCs/>
        </w:rPr>
        <w:t>Ağızdaki dişlerin ç</w:t>
      </w:r>
      <w:r w:rsidR="00765AAF" w:rsidRPr="005E17F7">
        <w:rPr>
          <w:rFonts w:cstheme="minorHAnsi"/>
          <w:bCs/>
        </w:rPr>
        <w:t xml:space="preserve">apraşık </w:t>
      </w:r>
      <w:r>
        <w:rPr>
          <w:rFonts w:cstheme="minorHAnsi"/>
          <w:bCs/>
        </w:rPr>
        <w:t xml:space="preserve">olması durumunda </w:t>
      </w:r>
      <w:r w:rsidR="00765AAF" w:rsidRPr="005E17F7">
        <w:rPr>
          <w:rFonts w:cstheme="minorHAnsi"/>
          <w:bCs/>
        </w:rPr>
        <w:t xml:space="preserve">sadece ağız solunumu yapanlarda gingivitis </w:t>
      </w:r>
      <w:r>
        <w:rPr>
          <w:rFonts w:cstheme="minorHAnsi"/>
          <w:bCs/>
        </w:rPr>
        <w:t xml:space="preserve">geliştiği </w:t>
      </w:r>
      <w:r w:rsidR="00765AAF" w:rsidRPr="005E17F7">
        <w:rPr>
          <w:rFonts w:cstheme="minorHAnsi"/>
          <w:bCs/>
        </w:rPr>
        <w:t>tespit edilmiştir.</w:t>
      </w:r>
    </w:p>
    <w:p w:rsidR="009C6707" w:rsidRPr="005E17F7" w:rsidRDefault="004421BB" w:rsidP="00E23E8B">
      <w:pPr>
        <w:autoSpaceDE w:val="0"/>
        <w:autoSpaceDN w:val="0"/>
        <w:adjustRightInd w:val="0"/>
        <w:spacing w:line="240" w:lineRule="auto"/>
        <w:rPr>
          <w:rFonts w:cstheme="minorHAnsi"/>
          <w:bCs/>
        </w:rPr>
      </w:pPr>
      <w:r w:rsidRPr="005E17F7">
        <w:rPr>
          <w:rFonts w:cstheme="minorHAnsi"/>
          <w:bCs/>
        </w:rPr>
        <w:t>Oklüzal ahengi bozan restorasyonlar periodontal sorunlara yol açarlar. Periodontal ligament aralığı</w:t>
      </w:r>
      <w:r w:rsidR="00061B9C">
        <w:rPr>
          <w:rFonts w:cstheme="minorHAnsi"/>
          <w:bCs/>
        </w:rPr>
        <w:t>nda</w:t>
      </w:r>
      <w:r w:rsidRPr="005E17F7">
        <w:rPr>
          <w:rFonts w:cstheme="minorHAnsi"/>
          <w:bCs/>
        </w:rPr>
        <w:t xml:space="preserve"> genişle</w:t>
      </w:r>
      <w:r w:rsidR="00335D1E" w:rsidRPr="005E17F7">
        <w:rPr>
          <w:rFonts w:cstheme="minorHAnsi"/>
          <w:bCs/>
        </w:rPr>
        <w:t>me</w:t>
      </w:r>
      <w:r w:rsidRPr="005E17F7">
        <w:rPr>
          <w:rFonts w:cstheme="minorHAnsi"/>
          <w:bCs/>
        </w:rPr>
        <w:t>, lamina duranın kalınlığı</w:t>
      </w:r>
      <w:r w:rsidR="00061B9C">
        <w:rPr>
          <w:rFonts w:cstheme="minorHAnsi"/>
          <w:bCs/>
        </w:rPr>
        <w:t>nda artış, horizontal</w:t>
      </w:r>
      <w:r w:rsidRPr="005E17F7">
        <w:rPr>
          <w:rFonts w:cstheme="minorHAnsi"/>
          <w:bCs/>
        </w:rPr>
        <w:t xml:space="preserve"> ve </w:t>
      </w:r>
      <w:r w:rsidR="00061B9C">
        <w:rPr>
          <w:rFonts w:cstheme="minorHAnsi"/>
          <w:bCs/>
        </w:rPr>
        <w:t>o</w:t>
      </w:r>
      <w:r w:rsidRPr="005E17F7">
        <w:rPr>
          <w:rFonts w:cstheme="minorHAnsi"/>
          <w:bCs/>
        </w:rPr>
        <w:t xml:space="preserve">blik fibrillerin sayısında azalma, vaskülarizasyon ve inflamasyonda artış gözlenir. </w:t>
      </w:r>
    </w:p>
    <w:p w:rsidR="002637D3" w:rsidRPr="005E17F7" w:rsidRDefault="00173C22" w:rsidP="00E23E8B">
      <w:pPr>
        <w:autoSpaceDE w:val="0"/>
        <w:autoSpaceDN w:val="0"/>
        <w:adjustRightInd w:val="0"/>
        <w:spacing w:line="240" w:lineRule="auto"/>
        <w:rPr>
          <w:rFonts w:cstheme="minorHAnsi"/>
          <w:bCs/>
        </w:rPr>
      </w:pPr>
      <w:r w:rsidRPr="005E17F7">
        <w:rPr>
          <w:rFonts w:cstheme="minorHAnsi"/>
          <w:b/>
          <w:bCs/>
        </w:rPr>
        <w:t xml:space="preserve">Ortodontik </w:t>
      </w:r>
      <w:r w:rsidR="00D16233" w:rsidRPr="005E17F7">
        <w:rPr>
          <w:rFonts w:cstheme="minorHAnsi"/>
          <w:b/>
          <w:bCs/>
        </w:rPr>
        <w:t>Tedavi Komplikasyonları</w:t>
      </w:r>
      <w:r w:rsidR="005E17F7">
        <w:rPr>
          <w:rFonts w:cstheme="minorHAnsi"/>
          <w:b/>
          <w:bCs/>
        </w:rPr>
        <w:t xml:space="preserve">. </w:t>
      </w:r>
      <w:r w:rsidRPr="005E17F7">
        <w:rPr>
          <w:rFonts w:cstheme="minorHAnsi"/>
          <w:bCs/>
        </w:rPr>
        <w:t>Ortodontik tedavi sırasında kullanılan bantların dişetine fazlaca gömülmesi ve uygulanan kuvvetler periodonsiyumda hasara yol açabilir.</w:t>
      </w:r>
    </w:p>
    <w:p w:rsidR="002637D3" w:rsidRPr="005E17F7" w:rsidRDefault="002637D3" w:rsidP="00E23E8B">
      <w:pPr>
        <w:autoSpaceDE w:val="0"/>
        <w:autoSpaceDN w:val="0"/>
        <w:adjustRightInd w:val="0"/>
        <w:spacing w:line="240" w:lineRule="auto"/>
        <w:rPr>
          <w:rFonts w:cstheme="minorHAnsi"/>
          <w:bCs/>
        </w:rPr>
      </w:pPr>
      <w:r w:rsidRPr="00392A0F">
        <w:rPr>
          <w:rFonts w:cstheme="minorHAnsi"/>
          <w:bCs/>
          <w:i/>
        </w:rPr>
        <w:t xml:space="preserve">Plak </w:t>
      </w:r>
      <w:proofErr w:type="spellStart"/>
      <w:r w:rsidR="00D16233" w:rsidRPr="00392A0F">
        <w:rPr>
          <w:rFonts w:cstheme="minorHAnsi"/>
          <w:bCs/>
          <w:i/>
        </w:rPr>
        <w:t>Retansiyonu</w:t>
      </w:r>
      <w:proofErr w:type="spellEnd"/>
      <w:r w:rsidR="00914C5F">
        <w:rPr>
          <w:rFonts w:cstheme="minorHAnsi"/>
          <w:bCs/>
          <w:i/>
        </w:rPr>
        <w:t xml:space="preserve"> </w:t>
      </w:r>
      <w:r w:rsidRPr="00392A0F">
        <w:rPr>
          <w:rFonts w:cstheme="minorHAnsi"/>
          <w:bCs/>
          <w:i/>
        </w:rPr>
        <w:t xml:space="preserve">ve </w:t>
      </w:r>
      <w:r w:rsidR="00D16233" w:rsidRPr="00392A0F">
        <w:rPr>
          <w:rFonts w:cstheme="minorHAnsi"/>
          <w:bCs/>
          <w:i/>
        </w:rPr>
        <w:t>Kompozisyonu</w:t>
      </w:r>
      <w:r w:rsidR="005E17F7" w:rsidRPr="00392A0F">
        <w:rPr>
          <w:rFonts w:cstheme="minorHAnsi"/>
          <w:bCs/>
        </w:rPr>
        <w:t>.</w:t>
      </w:r>
      <w:r w:rsidR="00914C5F">
        <w:rPr>
          <w:rFonts w:cstheme="minorHAnsi"/>
          <w:bCs/>
        </w:rPr>
        <w:t xml:space="preserve"> </w:t>
      </w:r>
      <w:r w:rsidRPr="005E17F7">
        <w:rPr>
          <w:rFonts w:cstheme="minorHAnsi"/>
          <w:bCs/>
        </w:rPr>
        <w:t xml:space="preserve">Ortodontik apareyler plak ve </w:t>
      </w:r>
      <w:proofErr w:type="spellStart"/>
      <w:r w:rsidRPr="005E17F7">
        <w:rPr>
          <w:rFonts w:cstheme="minorHAnsi"/>
          <w:bCs/>
        </w:rPr>
        <w:t>debris</w:t>
      </w:r>
      <w:proofErr w:type="spellEnd"/>
      <w:r w:rsidRPr="005E17F7">
        <w:rPr>
          <w:rFonts w:cstheme="minorHAnsi"/>
          <w:bCs/>
        </w:rPr>
        <w:t xml:space="preserve"> retansiyonunu arttırarak gingivitise neden olmalarının yanı sıra gingival ekosistemi de bozarlar. </w:t>
      </w:r>
      <w:r w:rsidR="000754B3" w:rsidRPr="005E17F7">
        <w:rPr>
          <w:rFonts w:cstheme="minorHAnsi"/>
          <w:bCs/>
        </w:rPr>
        <w:t xml:space="preserve">Yapılan bir çalışmada, bunları kullanan çocuklarda %85 bölgede, kullanmayanlarda ise sadece %15 bölgede </w:t>
      </w:r>
      <w:proofErr w:type="spellStart"/>
      <w:r w:rsidR="00392A0F" w:rsidRPr="00663F38">
        <w:rPr>
          <w:rFonts w:cstheme="minorHAnsi"/>
          <w:bCs/>
          <w:i/>
        </w:rPr>
        <w:t>Aggregatibacter</w:t>
      </w:r>
      <w:r w:rsidR="0095107D" w:rsidRPr="00392A0F">
        <w:rPr>
          <w:rFonts w:cstheme="minorHAnsi"/>
          <w:bCs/>
          <w:i/>
        </w:rPr>
        <w:t>actinomycetemcommitans’a</w:t>
      </w:r>
      <w:proofErr w:type="spellEnd"/>
      <w:r w:rsidR="00914C5F">
        <w:rPr>
          <w:rFonts w:cstheme="minorHAnsi"/>
          <w:bCs/>
          <w:i/>
        </w:rPr>
        <w:t xml:space="preserve"> </w:t>
      </w:r>
      <w:r w:rsidR="000754B3" w:rsidRPr="005E17F7">
        <w:rPr>
          <w:rFonts w:cstheme="minorHAnsi"/>
          <w:bCs/>
        </w:rPr>
        <w:t>ra</w:t>
      </w:r>
      <w:r w:rsidR="0095107D" w:rsidRPr="005E17F7">
        <w:rPr>
          <w:rFonts w:cstheme="minorHAnsi"/>
          <w:bCs/>
        </w:rPr>
        <w:t>s</w:t>
      </w:r>
      <w:r w:rsidR="000754B3" w:rsidRPr="005E17F7">
        <w:rPr>
          <w:rFonts w:cstheme="minorHAnsi"/>
          <w:bCs/>
        </w:rPr>
        <w:t xml:space="preserve">tlandığı bildirilmiştir. </w:t>
      </w:r>
      <w:r w:rsidR="00730FD6" w:rsidRPr="005E17F7">
        <w:rPr>
          <w:rFonts w:cstheme="minorHAnsi"/>
          <w:bCs/>
        </w:rPr>
        <w:t xml:space="preserve">Ortodontik bantların yerleştirilmesinden sonra dişeti oluğunda </w:t>
      </w:r>
      <w:proofErr w:type="spellStart"/>
      <w:r w:rsidR="00730FD6" w:rsidRPr="00392A0F">
        <w:rPr>
          <w:rFonts w:cstheme="minorHAnsi"/>
          <w:bCs/>
          <w:i/>
        </w:rPr>
        <w:t>Prevotellamelaninogenica</w:t>
      </w:r>
      <w:proofErr w:type="spellEnd"/>
      <w:r w:rsidR="00730FD6" w:rsidRPr="00392A0F">
        <w:rPr>
          <w:rFonts w:cstheme="minorHAnsi"/>
          <w:bCs/>
          <w:i/>
        </w:rPr>
        <w:t xml:space="preserve">, </w:t>
      </w:r>
      <w:proofErr w:type="spellStart"/>
      <w:r w:rsidR="00730FD6" w:rsidRPr="00392A0F">
        <w:rPr>
          <w:rFonts w:cstheme="minorHAnsi"/>
          <w:bCs/>
          <w:i/>
        </w:rPr>
        <w:t>Prevotellaintermedia</w:t>
      </w:r>
      <w:proofErr w:type="spellEnd"/>
      <w:r w:rsidR="00730FD6" w:rsidRPr="00392A0F">
        <w:rPr>
          <w:rFonts w:cstheme="minorHAnsi"/>
          <w:bCs/>
          <w:i/>
        </w:rPr>
        <w:t xml:space="preserve">, </w:t>
      </w:r>
      <w:proofErr w:type="spellStart"/>
      <w:r w:rsidR="00730FD6" w:rsidRPr="00392A0F">
        <w:rPr>
          <w:rFonts w:cstheme="minorHAnsi"/>
          <w:bCs/>
          <w:i/>
        </w:rPr>
        <w:t>Actinomycesodontolyticus</w:t>
      </w:r>
      <w:proofErr w:type="spellEnd"/>
      <w:r w:rsidR="00730FD6" w:rsidRPr="005E17F7">
        <w:rPr>
          <w:rFonts w:cstheme="minorHAnsi"/>
          <w:bCs/>
        </w:rPr>
        <w:t xml:space="preserve"> ve fakültatif mikroorganizmalarda artış olduğu gösterilmiştir. </w:t>
      </w:r>
    </w:p>
    <w:p w:rsidR="001842DD" w:rsidRPr="005E17F7" w:rsidRDefault="001842DD" w:rsidP="00E23E8B">
      <w:pPr>
        <w:autoSpaceDE w:val="0"/>
        <w:autoSpaceDN w:val="0"/>
        <w:adjustRightInd w:val="0"/>
        <w:spacing w:line="240" w:lineRule="auto"/>
        <w:rPr>
          <w:rFonts w:cstheme="minorHAnsi"/>
          <w:bCs/>
        </w:rPr>
      </w:pPr>
      <w:r w:rsidRPr="005E17F7">
        <w:rPr>
          <w:rFonts w:cstheme="minorHAnsi"/>
          <w:b/>
          <w:bCs/>
        </w:rPr>
        <w:t xml:space="preserve">Gingival </w:t>
      </w:r>
      <w:r w:rsidR="00D16233" w:rsidRPr="005E17F7">
        <w:rPr>
          <w:rFonts w:cstheme="minorHAnsi"/>
          <w:b/>
          <w:bCs/>
        </w:rPr>
        <w:t xml:space="preserve">Travma </w:t>
      </w:r>
      <w:r w:rsidRPr="005E17F7">
        <w:rPr>
          <w:rFonts w:cstheme="minorHAnsi"/>
          <w:b/>
          <w:bCs/>
        </w:rPr>
        <w:t xml:space="preserve">ve </w:t>
      </w:r>
      <w:r w:rsidR="00D16233" w:rsidRPr="005E17F7">
        <w:rPr>
          <w:rFonts w:cstheme="minorHAnsi"/>
          <w:b/>
          <w:bCs/>
        </w:rPr>
        <w:t>Alveoler Kemik Yüksekliği</w:t>
      </w:r>
      <w:r w:rsidR="005E17F7">
        <w:rPr>
          <w:rFonts w:cstheme="minorHAnsi"/>
          <w:b/>
          <w:bCs/>
        </w:rPr>
        <w:t xml:space="preserve">. </w:t>
      </w:r>
      <w:r w:rsidRPr="005E17F7">
        <w:rPr>
          <w:rFonts w:cstheme="minorHAnsi"/>
          <w:bCs/>
        </w:rPr>
        <w:t>Genellikle ortodontik tedaviye sürekli dişlerin sürmesinden hemen sonra başlanır ki bu sırada birleşim epiteli hala mine üzerindedir. Ortodontik bantlar yerleştirilirken buradaki ata</w:t>
      </w:r>
      <w:r w:rsidR="007A394F">
        <w:rPr>
          <w:rFonts w:cstheme="minorHAnsi"/>
          <w:bCs/>
        </w:rPr>
        <w:t>ç</w:t>
      </w:r>
      <w:r w:rsidRPr="005E17F7">
        <w:rPr>
          <w:rFonts w:cstheme="minorHAnsi"/>
          <w:bCs/>
        </w:rPr>
        <w:t xml:space="preserve">manı bozarlarsa birleşim epitelinin apikale proliferasyonuna ve dolayısıyla dişeti çekilmelerine neden olabilirler. </w:t>
      </w:r>
    </w:p>
    <w:p w:rsidR="00E476C5" w:rsidRPr="005E17F7" w:rsidRDefault="001842DD" w:rsidP="00E23E8B">
      <w:pPr>
        <w:autoSpaceDE w:val="0"/>
        <w:autoSpaceDN w:val="0"/>
        <w:adjustRightInd w:val="0"/>
        <w:spacing w:line="240" w:lineRule="auto"/>
        <w:rPr>
          <w:rFonts w:cstheme="minorHAnsi"/>
          <w:bCs/>
        </w:rPr>
      </w:pPr>
      <w:r w:rsidRPr="005E17F7">
        <w:rPr>
          <w:rFonts w:cstheme="minorHAnsi"/>
          <w:b/>
          <w:bCs/>
        </w:rPr>
        <w:t xml:space="preserve">Ortodontik </w:t>
      </w:r>
      <w:r w:rsidR="00D16233" w:rsidRPr="005E17F7">
        <w:rPr>
          <w:rFonts w:cstheme="minorHAnsi"/>
          <w:b/>
          <w:bCs/>
        </w:rPr>
        <w:t>Kuvvetlere Karşı Doku Yanıtı</w:t>
      </w:r>
      <w:r w:rsidR="005E17F7">
        <w:rPr>
          <w:rFonts w:cstheme="minorHAnsi"/>
          <w:b/>
          <w:bCs/>
        </w:rPr>
        <w:t xml:space="preserve">. </w:t>
      </w:r>
      <w:r w:rsidRPr="005E17F7">
        <w:rPr>
          <w:rFonts w:cstheme="minorHAnsi"/>
          <w:bCs/>
        </w:rPr>
        <w:t xml:space="preserve">Ortodontik hareket periodontal dokuların dış kuvvetlere karşı verdiği yanıt sayesinde </w:t>
      </w:r>
      <w:r w:rsidR="00E476C5" w:rsidRPr="005E17F7">
        <w:rPr>
          <w:rFonts w:cstheme="minorHAnsi"/>
          <w:bCs/>
        </w:rPr>
        <w:t>sağlanır</w:t>
      </w:r>
      <w:r w:rsidRPr="005E17F7">
        <w:rPr>
          <w:rFonts w:cstheme="minorHAnsi"/>
          <w:bCs/>
        </w:rPr>
        <w:t>. Basınç tarafında osteo</w:t>
      </w:r>
      <w:r w:rsidR="00BB316F" w:rsidRPr="005E17F7">
        <w:rPr>
          <w:rFonts w:cstheme="minorHAnsi"/>
          <w:bCs/>
        </w:rPr>
        <w:t>k</w:t>
      </w:r>
      <w:r w:rsidRPr="005E17F7">
        <w:rPr>
          <w:rFonts w:cstheme="minorHAnsi"/>
          <w:bCs/>
        </w:rPr>
        <w:t>lastlar kemiği rezorbe ederken, gerilim tarafında osteoblastlar yeni kemik oluşturarak</w:t>
      </w:r>
      <w:r w:rsidR="001224AC" w:rsidRPr="005E17F7">
        <w:rPr>
          <w:rFonts w:cstheme="minorHAnsi"/>
          <w:bCs/>
        </w:rPr>
        <w:t xml:space="preserve"> remodelasyonu gerçekleştirirler. </w:t>
      </w:r>
      <w:r w:rsidR="00E476C5" w:rsidRPr="005E17F7">
        <w:rPr>
          <w:rFonts w:cstheme="minorHAnsi"/>
          <w:bCs/>
        </w:rPr>
        <w:t xml:space="preserve">Belirli bir şiddetin üzerinde gelen ortodontik kuvvet, remodelasyon yerine periodontal </w:t>
      </w:r>
      <w:r w:rsidR="00F81E5F" w:rsidRPr="005E17F7">
        <w:rPr>
          <w:rFonts w:cstheme="minorHAnsi"/>
          <w:bCs/>
        </w:rPr>
        <w:t>ligament</w:t>
      </w:r>
      <w:r w:rsidR="00E476C5" w:rsidRPr="005E17F7">
        <w:rPr>
          <w:rFonts w:cstheme="minorHAnsi"/>
          <w:bCs/>
        </w:rPr>
        <w:t xml:space="preserve"> ve alveoler kemikte </w:t>
      </w:r>
      <w:r w:rsidR="00061B9C">
        <w:rPr>
          <w:rFonts w:cstheme="minorHAnsi"/>
          <w:bCs/>
        </w:rPr>
        <w:t>hasara</w:t>
      </w:r>
      <w:r w:rsidR="00E476C5" w:rsidRPr="005E17F7">
        <w:rPr>
          <w:rFonts w:cstheme="minorHAnsi"/>
          <w:bCs/>
        </w:rPr>
        <w:t xml:space="preserve"> neden olur. </w:t>
      </w:r>
      <w:r w:rsidR="00F81E5F" w:rsidRPr="005E17F7">
        <w:rPr>
          <w:rFonts w:cstheme="minorHAnsi"/>
          <w:bCs/>
        </w:rPr>
        <w:t>Di</w:t>
      </w:r>
      <w:r w:rsidR="007A394F">
        <w:rPr>
          <w:rFonts w:cstheme="minorHAnsi"/>
          <w:bCs/>
        </w:rPr>
        <w:t>y</w:t>
      </w:r>
      <w:r w:rsidR="00F81E5F" w:rsidRPr="005E17F7">
        <w:rPr>
          <w:rFonts w:cstheme="minorHAnsi"/>
          <w:bCs/>
        </w:rPr>
        <w:t>astemayı</w:t>
      </w:r>
      <w:r w:rsidR="00E476C5" w:rsidRPr="005E17F7">
        <w:rPr>
          <w:rFonts w:cstheme="minorHAnsi"/>
          <w:bCs/>
        </w:rPr>
        <w:t xml:space="preserve"> kapatmak üzere uygulanan elastik bantlar apikale kayarlarsa ilgili dişlerde aşırı kemik kayb</w:t>
      </w:r>
      <w:r w:rsidR="00F81E5F" w:rsidRPr="005E17F7">
        <w:rPr>
          <w:rFonts w:cstheme="minorHAnsi"/>
          <w:bCs/>
        </w:rPr>
        <w:t>ı</w:t>
      </w:r>
      <w:r w:rsidR="00E476C5" w:rsidRPr="005E17F7">
        <w:rPr>
          <w:rFonts w:cstheme="minorHAnsi"/>
          <w:bCs/>
        </w:rPr>
        <w:t xml:space="preserve">na neden olabilirler. </w:t>
      </w:r>
    </w:p>
    <w:p w:rsidR="00E476C5" w:rsidRPr="005E17F7" w:rsidRDefault="00E476C5" w:rsidP="00E23E8B">
      <w:pPr>
        <w:autoSpaceDE w:val="0"/>
        <w:autoSpaceDN w:val="0"/>
        <w:adjustRightInd w:val="0"/>
        <w:spacing w:line="240" w:lineRule="auto"/>
        <w:rPr>
          <w:rFonts w:cstheme="minorHAnsi"/>
          <w:bCs/>
        </w:rPr>
      </w:pPr>
      <w:r w:rsidRPr="005E17F7">
        <w:rPr>
          <w:rFonts w:cstheme="minorHAnsi"/>
          <w:b/>
          <w:bCs/>
        </w:rPr>
        <w:t xml:space="preserve">Gömülü </w:t>
      </w:r>
      <w:r w:rsidR="00D16233" w:rsidRPr="005E17F7">
        <w:rPr>
          <w:rFonts w:cstheme="minorHAnsi"/>
          <w:b/>
          <w:bCs/>
        </w:rPr>
        <w:t>Üçüncü Molarların Çekimi</w:t>
      </w:r>
      <w:r w:rsidR="005E17F7">
        <w:rPr>
          <w:rFonts w:cstheme="minorHAnsi"/>
          <w:b/>
          <w:bCs/>
        </w:rPr>
        <w:t xml:space="preserve">. </w:t>
      </w:r>
      <w:r w:rsidRPr="005E17F7">
        <w:rPr>
          <w:rFonts w:cstheme="minorHAnsi"/>
          <w:bCs/>
        </w:rPr>
        <w:t xml:space="preserve">Yapılan çalışmalar sonucunda gömülü üçüncü molarların çekiminin ikinci molarların distalinde vertikal kemik kayıplarına neden olabileceği bildirilmiştir. </w:t>
      </w:r>
      <w:r w:rsidR="008C3DD1">
        <w:rPr>
          <w:rFonts w:cstheme="minorHAnsi"/>
          <w:bCs/>
        </w:rPr>
        <w:t>Bu y</w:t>
      </w:r>
      <w:r w:rsidR="006140A3" w:rsidRPr="005E17F7">
        <w:rPr>
          <w:rFonts w:cstheme="minorHAnsi"/>
          <w:bCs/>
        </w:rPr>
        <w:t xml:space="preserve">atrojenik etki flap dizaynıyla ilgili değildir. Yapılan çalışmalarda bu problemin </w:t>
      </w:r>
      <w:r w:rsidR="00061B9C">
        <w:rPr>
          <w:rFonts w:cstheme="minorHAnsi"/>
          <w:bCs/>
        </w:rPr>
        <w:t>genellikle;</w:t>
      </w:r>
      <w:r w:rsidR="006140A3" w:rsidRPr="005E17F7">
        <w:rPr>
          <w:rFonts w:cstheme="minorHAnsi"/>
          <w:bCs/>
        </w:rPr>
        <w:t xml:space="preserve"> plak birikimi, kök rezorpsiyonu, patolojik olarak genişlemiş f</w:t>
      </w:r>
      <w:r w:rsidR="007A394F">
        <w:rPr>
          <w:rFonts w:cstheme="minorHAnsi"/>
          <w:bCs/>
        </w:rPr>
        <w:t>o</w:t>
      </w:r>
      <w:r w:rsidR="006140A3" w:rsidRPr="005E17F7">
        <w:rPr>
          <w:rFonts w:cstheme="minorHAnsi"/>
          <w:bCs/>
        </w:rPr>
        <w:t>l</w:t>
      </w:r>
      <w:r w:rsidR="00CF726D" w:rsidRPr="005E17F7">
        <w:rPr>
          <w:rFonts w:cstheme="minorHAnsi"/>
          <w:bCs/>
        </w:rPr>
        <w:t>l</w:t>
      </w:r>
      <w:r w:rsidR="006140A3" w:rsidRPr="005E17F7">
        <w:rPr>
          <w:rFonts w:cstheme="minorHAnsi"/>
          <w:bCs/>
        </w:rPr>
        <w:t xml:space="preserve">ikül ve her iki </w:t>
      </w:r>
      <w:r w:rsidR="00CF726D" w:rsidRPr="005E17F7">
        <w:rPr>
          <w:rFonts w:cstheme="minorHAnsi"/>
          <w:bCs/>
        </w:rPr>
        <w:t xml:space="preserve">moların birbirleri ile yakın temasta olduğu </w:t>
      </w:r>
      <w:r w:rsidR="006140A3" w:rsidRPr="005E17F7">
        <w:rPr>
          <w:rFonts w:cstheme="minorHAnsi"/>
          <w:bCs/>
        </w:rPr>
        <w:t xml:space="preserve">25 yaşın üzerindeki bireylerde ortaya çıktığı belirlenmiştir. </w:t>
      </w:r>
    </w:p>
    <w:p w:rsidR="001842DD" w:rsidRPr="005E17F7" w:rsidRDefault="00CF726D" w:rsidP="00E23E8B">
      <w:pPr>
        <w:autoSpaceDE w:val="0"/>
        <w:autoSpaceDN w:val="0"/>
        <w:adjustRightInd w:val="0"/>
        <w:spacing w:line="240" w:lineRule="auto"/>
        <w:rPr>
          <w:rFonts w:cstheme="minorHAnsi"/>
          <w:bCs/>
        </w:rPr>
      </w:pPr>
      <w:r w:rsidRPr="005E17F7">
        <w:rPr>
          <w:rFonts w:cstheme="minorHAnsi"/>
          <w:b/>
          <w:bCs/>
        </w:rPr>
        <w:t>Alışkanlıklar</w:t>
      </w:r>
      <w:r w:rsidR="005E17F7">
        <w:rPr>
          <w:rFonts w:cstheme="minorHAnsi"/>
          <w:b/>
          <w:bCs/>
        </w:rPr>
        <w:t xml:space="preserve">. </w:t>
      </w:r>
      <w:r w:rsidRPr="005E17F7">
        <w:rPr>
          <w:rFonts w:cstheme="minorHAnsi"/>
          <w:bCs/>
        </w:rPr>
        <w:t>Hastalar bazı alışkanlıklarının kendi periodontal dokularına zarar verdiğinin farkında olmazlar. Aşırı basınçla diş fırçası ve kürdan kullanımı, tırnakla dişetine sürekli olarak basınç uygulama, aşırı sıcak yiyecek ve içecekleri hızla tüketme eğilimi gibi mekanik fiziksel travmalar oluşturabilirler. Kostik maddelerin topikal (</w:t>
      </w:r>
      <w:proofErr w:type="spellStart"/>
      <w:r w:rsidRPr="005E17F7">
        <w:rPr>
          <w:rFonts w:cstheme="minorHAnsi"/>
          <w:bCs/>
        </w:rPr>
        <w:t>örn</w:t>
      </w:r>
      <w:proofErr w:type="spellEnd"/>
      <w:r w:rsidRPr="005E17F7">
        <w:rPr>
          <w:rFonts w:cstheme="minorHAnsi"/>
          <w:bCs/>
        </w:rPr>
        <w:t>; aspirin) uygulanması, diş macunu ve sakız gibi maddelerin olası alerjik reaksiyonları, tütün çiğneme ve keskin gargaralar da kimyasal ha</w:t>
      </w:r>
      <w:r w:rsidR="0087245C" w:rsidRPr="005E17F7">
        <w:rPr>
          <w:rFonts w:cstheme="minorHAnsi"/>
          <w:bCs/>
        </w:rPr>
        <w:t>s</w:t>
      </w:r>
      <w:r w:rsidRPr="005E17F7">
        <w:rPr>
          <w:rFonts w:cstheme="minorHAnsi"/>
          <w:bCs/>
        </w:rPr>
        <w:t>arlara neden olabilirler.</w:t>
      </w:r>
      <w:r w:rsidR="0087245C" w:rsidRPr="005E17F7">
        <w:rPr>
          <w:rFonts w:cstheme="minorHAnsi"/>
          <w:bCs/>
        </w:rPr>
        <w:t xml:space="preserve"> Modaya bağlı olarak kullanılan dil ve dudak </w:t>
      </w:r>
      <w:proofErr w:type="spellStart"/>
      <w:r w:rsidR="0087245C" w:rsidRPr="005E17F7">
        <w:rPr>
          <w:rFonts w:cstheme="minorHAnsi"/>
          <w:bCs/>
        </w:rPr>
        <w:t>piercing</w:t>
      </w:r>
      <w:r w:rsidR="007A394F">
        <w:rPr>
          <w:rFonts w:cstheme="minorHAnsi"/>
          <w:bCs/>
        </w:rPr>
        <w:t>’</w:t>
      </w:r>
      <w:r w:rsidR="0087245C" w:rsidRPr="005E17F7">
        <w:rPr>
          <w:rFonts w:cstheme="minorHAnsi"/>
          <w:bCs/>
        </w:rPr>
        <w:t>lerinin</w:t>
      </w:r>
      <w:proofErr w:type="spellEnd"/>
      <w:r w:rsidR="0087245C" w:rsidRPr="005E17F7">
        <w:rPr>
          <w:rFonts w:cstheme="minorHAnsi"/>
          <w:bCs/>
        </w:rPr>
        <w:t xml:space="preserve"> dişeti çekilmelerine neden olduğu tespit edilmiştir. Horizontal titreşimli veya dönerek çalışan diş fırçalarının basınçla ve aşırı kullanımı dişlerde abrazyonlara ve dişetlerinde ülserasyonlara sebebiyet verebilirler. Tütün kullanımının da oral dokulara oldukça negatif etkileri vardır, ayrıntıları </w:t>
      </w:r>
      <w:r w:rsidR="00061B9C">
        <w:rPr>
          <w:rFonts w:cstheme="minorHAnsi"/>
          <w:bCs/>
        </w:rPr>
        <w:t>daha sonra</w:t>
      </w:r>
      <w:r w:rsidR="0087245C" w:rsidRPr="005E17F7">
        <w:rPr>
          <w:rFonts w:cstheme="minorHAnsi"/>
          <w:bCs/>
        </w:rPr>
        <w:t xml:space="preserve"> işlenecektir. Son olarak radyoterapinin periodontal dokularda harabiyete </w:t>
      </w:r>
      <w:r w:rsidR="00061B9C">
        <w:rPr>
          <w:rFonts w:cstheme="minorHAnsi"/>
          <w:bCs/>
        </w:rPr>
        <w:t xml:space="preserve">neden olduğunu </w:t>
      </w:r>
      <w:r w:rsidR="0087245C" w:rsidRPr="005E17F7">
        <w:rPr>
          <w:rFonts w:cstheme="minorHAnsi"/>
          <w:bCs/>
        </w:rPr>
        <w:t>ve tükürük akışını olumsuz yönde etkilediğini ilave edebiliriz.</w:t>
      </w:r>
    </w:p>
    <w:p w:rsidR="00173C22" w:rsidRPr="005E17F7" w:rsidRDefault="00173C22" w:rsidP="00E23E8B">
      <w:pPr>
        <w:autoSpaceDE w:val="0"/>
        <w:autoSpaceDN w:val="0"/>
        <w:adjustRightInd w:val="0"/>
        <w:spacing w:line="240" w:lineRule="auto"/>
        <w:rPr>
          <w:rFonts w:cstheme="minorHAnsi"/>
          <w:bCs/>
        </w:rPr>
      </w:pPr>
    </w:p>
    <w:sectPr w:rsidR="00173C22" w:rsidRPr="005E17F7" w:rsidSect="002E158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417" w:rsidRDefault="00467417" w:rsidP="00625148">
      <w:pPr>
        <w:spacing w:after="0" w:line="240" w:lineRule="auto"/>
      </w:pPr>
      <w:r>
        <w:separator/>
      </w:r>
    </w:p>
  </w:endnote>
  <w:endnote w:type="continuationSeparator" w:id="0">
    <w:p w:rsidR="00467417" w:rsidRDefault="00467417" w:rsidP="00625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667321"/>
      <w:docPartObj>
        <w:docPartGallery w:val="Page Numbers (Bottom of Page)"/>
        <w:docPartUnique/>
      </w:docPartObj>
    </w:sdtPr>
    <w:sdtEndPr/>
    <w:sdtContent>
      <w:p w:rsidR="00D77259" w:rsidRDefault="002946D1">
        <w:pPr>
          <w:pStyle w:val="Altbilgi"/>
          <w:jc w:val="right"/>
        </w:pPr>
        <w:r>
          <w:fldChar w:fldCharType="begin"/>
        </w:r>
        <w:r w:rsidR="00D77259">
          <w:instrText>PAGE   \* MERGEFORMAT</w:instrText>
        </w:r>
        <w:r>
          <w:fldChar w:fldCharType="separate"/>
        </w:r>
        <w:r w:rsidR="00F93370">
          <w:rPr>
            <w:noProof/>
          </w:rPr>
          <w:t>2</w:t>
        </w:r>
        <w:r>
          <w:fldChar w:fldCharType="end"/>
        </w:r>
      </w:p>
    </w:sdtContent>
  </w:sdt>
  <w:p w:rsidR="00625148" w:rsidRDefault="0062514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417" w:rsidRDefault="00467417" w:rsidP="00625148">
      <w:pPr>
        <w:spacing w:after="0" w:line="240" w:lineRule="auto"/>
      </w:pPr>
      <w:r>
        <w:separator/>
      </w:r>
    </w:p>
  </w:footnote>
  <w:footnote w:type="continuationSeparator" w:id="0">
    <w:p w:rsidR="00467417" w:rsidRDefault="00467417" w:rsidP="00625148">
      <w:pPr>
        <w:spacing w:after="0" w:line="240" w:lineRule="auto"/>
      </w:pPr>
      <w:r>
        <w:continuationSeparator/>
      </w:r>
    </w:p>
  </w:footnote>
  <w:footnote w:id="1">
    <w:p w:rsidR="00B5516A" w:rsidRDefault="00B5516A" w:rsidP="00B5516A">
      <w:pPr>
        <w:pStyle w:val="DipnotMetni"/>
      </w:pPr>
      <w:r>
        <w:rPr>
          <w:rStyle w:val="DipnotBavurusu"/>
        </w:rPr>
        <w:footnoteRef/>
      </w:r>
      <w:r>
        <w:t xml:space="preserve"> </w:t>
      </w:r>
      <w:proofErr w:type="spellStart"/>
      <w:r w:rsidRPr="00B5516A">
        <w:rPr>
          <w:sz w:val="18"/>
        </w:rPr>
        <w:t>Germ</w:t>
      </w:r>
      <w:proofErr w:type="spellEnd"/>
      <w:r w:rsidRPr="00B5516A">
        <w:rPr>
          <w:sz w:val="18"/>
        </w:rPr>
        <w:t xml:space="preserve"> </w:t>
      </w:r>
      <w:proofErr w:type="spellStart"/>
      <w:r w:rsidRPr="00B5516A">
        <w:rPr>
          <w:sz w:val="18"/>
        </w:rPr>
        <w:t>Free</w:t>
      </w:r>
      <w:proofErr w:type="spellEnd"/>
      <w:r w:rsidRPr="00B5516A">
        <w:rPr>
          <w:sz w:val="18"/>
        </w:rPr>
        <w:t xml:space="preserve"> hayvanlar Bünyelerinde hiç bir mikroorganizma barındırmayan ve kanlarında bu mikroorganizmalara karşı oluşmuş antikorlar bulunmayan çok özel deney hayvanlarıdır. Bu hayvanlar sağlıklı annelerden steril şartlarda sezaryen operasyonu ile alınır ve tüm çevre şartları kontrol altında tutulan ortamlarda barındırılır.</w:t>
      </w:r>
    </w:p>
    <w:p w:rsidR="00B5516A" w:rsidRDefault="00B5516A" w:rsidP="00B5516A">
      <w:pPr>
        <w:pStyle w:val="DipnotMetni"/>
      </w:pPr>
    </w:p>
    <w:p w:rsidR="00B5516A" w:rsidRDefault="00B5516A" w:rsidP="00B5516A">
      <w:pPr>
        <w:pStyle w:val="DipnotMetni"/>
      </w:pPr>
    </w:p>
  </w:footnote>
  <w:footnote w:id="2">
    <w:p w:rsidR="00785292" w:rsidRDefault="00785292">
      <w:pPr>
        <w:pStyle w:val="DipnotMetni"/>
      </w:pPr>
      <w:r>
        <w:rPr>
          <w:rStyle w:val="DipnotBavurusu"/>
        </w:rPr>
        <w:footnoteRef/>
      </w:r>
      <w:proofErr w:type="spellStart"/>
      <w:r w:rsidRPr="005E17F7">
        <w:rPr>
          <w:rFonts w:cstheme="minorHAnsi"/>
          <w:bCs/>
        </w:rPr>
        <w:t>Şelazyon</w:t>
      </w:r>
      <w:proofErr w:type="spellEnd"/>
      <w:r w:rsidRPr="005E17F7">
        <w:rPr>
          <w:rFonts w:cstheme="minorHAnsi"/>
          <w:bCs/>
        </w:rPr>
        <w:t xml:space="preserve">: </w:t>
      </w:r>
      <w:r>
        <w:rPr>
          <w:rFonts w:cstheme="minorHAnsi"/>
          <w:bCs/>
        </w:rPr>
        <w:t>İ</w:t>
      </w:r>
      <w:r w:rsidRPr="005E17F7">
        <w:rPr>
          <w:rFonts w:cstheme="minorHAnsi"/>
        </w:rPr>
        <w:t xml:space="preserve">ki veya çok dişli bir kimyasal ligandın iyonik bir </w:t>
      </w:r>
      <w:proofErr w:type="spellStart"/>
      <w:r w:rsidRPr="005E17F7">
        <w:rPr>
          <w:rFonts w:cstheme="minorHAnsi"/>
        </w:rPr>
        <w:t>substrata</w:t>
      </w:r>
      <w:proofErr w:type="spellEnd"/>
      <w:r w:rsidRPr="005E17F7">
        <w:rPr>
          <w:rFonts w:cstheme="minorHAnsi"/>
        </w:rPr>
        <w:t xml:space="preserve"> bağlanması veya kompleks</w:t>
      </w:r>
      <w:r>
        <w:rPr>
          <w:rFonts w:cstheme="minorHAnsi"/>
        </w:rPr>
        <w:t xml:space="preserve"> oluşturmasıdır</w:t>
      </w:r>
      <w:r w:rsidRPr="005E17F7">
        <w:rPr>
          <w:rFonts w:cstheme="minorHAnsi"/>
        </w:rPr>
        <w:t xml:space="preserve">. Bu </w:t>
      </w:r>
      <w:proofErr w:type="spellStart"/>
      <w:r w:rsidRPr="005E17F7">
        <w:rPr>
          <w:rFonts w:cstheme="minorHAnsi"/>
        </w:rPr>
        <w:t>ligandlar</w:t>
      </w:r>
      <w:proofErr w:type="spellEnd"/>
      <w:r>
        <w:rPr>
          <w:rFonts w:cstheme="minorHAnsi"/>
        </w:rPr>
        <w:t xml:space="preserve"> -</w:t>
      </w:r>
      <w:r w:rsidRPr="005E17F7">
        <w:rPr>
          <w:rFonts w:cstheme="minorHAnsi"/>
        </w:rPr>
        <w:t>ki genelde organik bileşiklerdir</w:t>
      </w:r>
      <w:r>
        <w:rPr>
          <w:rFonts w:cstheme="minorHAnsi"/>
        </w:rPr>
        <w:t>-</w:t>
      </w:r>
      <w:proofErr w:type="spellStart"/>
      <w:r w:rsidRPr="005E17F7">
        <w:rPr>
          <w:rFonts w:cstheme="minorHAnsi"/>
          <w:b/>
          <w:bCs/>
        </w:rPr>
        <w:t>şelatör</w:t>
      </w:r>
      <w:proofErr w:type="spellEnd"/>
      <w:r w:rsidRPr="005E17F7">
        <w:rPr>
          <w:rFonts w:cstheme="minorHAnsi"/>
        </w:rPr>
        <w:t xml:space="preserve"> veya </w:t>
      </w:r>
      <w:proofErr w:type="spellStart"/>
      <w:r w:rsidRPr="005E17F7">
        <w:rPr>
          <w:rFonts w:cstheme="minorHAnsi"/>
          <w:b/>
          <w:bCs/>
        </w:rPr>
        <w:t>şelat</w:t>
      </w:r>
      <w:proofErr w:type="spellEnd"/>
      <w:r w:rsidRPr="005E17F7">
        <w:rPr>
          <w:rFonts w:cstheme="minorHAnsi"/>
          <w:b/>
          <w:bCs/>
        </w:rPr>
        <w:t xml:space="preserve"> ajanı</w:t>
      </w:r>
      <w:r w:rsidRPr="005E17F7">
        <w:rPr>
          <w:rFonts w:cstheme="minorHAnsi"/>
        </w:rPr>
        <w:t xml:space="preserve"> olarak adlandırılır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C7C26"/>
    <w:multiLevelType w:val="hybridMultilevel"/>
    <w:tmpl w:val="EB34BAC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343721D"/>
    <w:multiLevelType w:val="hybridMultilevel"/>
    <w:tmpl w:val="44F627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56A7A08"/>
    <w:multiLevelType w:val="hybridMultilevel"/>
    <w:tmpl w:val="AA2867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DC2165B"/>
    <w:multiLevelType w:val="hybridMultilevel"/>
    <w:tmpl w:val="85CC75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34C04E3"/>
    <w:multiLevelType w:val="hybridMultilevel"/>
    <w:tmpl w:val="404277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4B1058A"/>
    <w:multiLevelType w:val="hybridMultilevel"/>
    <w:tmpl w:val="532425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C716141"/>
    <w:multiLevelType w:val="hybridMultilevel"/>
    <w:tmpl w:val="7CA0AB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07C03"/>
    <w:rsid w:val="00001FC6"/>
    <w:rsid w:val="000177F0"/>
    <w:rsid w:val="00022F8C"/>
    <w:rsid w:val="00061B9C"/>
    <w:rsid w:val="000646C7"/>
    <w:rsid w:val="00072150"/>
    <w:rsid w:val="000754B3"/>
    <w:rsid w:val="000965B4"/>
    <w:rsid w:val="000A1A00"/>
    <w:rsid w:val="000A44AD"/>
    <w:rsid w:val="000B5542"/>
    <w:rsid w:val="000D29CC"/>
    <w:rsid w:val="0010122E"/>
    <w:rsid w:val="00103C98"/>
    <w:rsid w:val="00115517"/>
    <w:rsid w:val="00120B6F"/>
    <w:rsid w:val="001224AC"/>
    <w:rsid w:val="00143D5E"/>
    <w:rsid w:val="00173C22"/>
    <w:rsid w:val="001807AD"/>
    <w:rsid w:val="001842DD"/>
    <w:rsid w:val="0018517C"/>
    <w:rsid w:val="001D38A4"/>
    <w:rsid w:val="001D7FFB"/>
    <w:rsid w:val="001E054C"/>
    <w:rsid w:val="001F4DB7"/>
    <w:rsid w:val="001F5313"/>
    <w:rsid w:val="00207C03"/>
    <w:rsid w:val="002317C5"/>
    <w:rsid w:val="002464EB"/>
    <w:rsid w:val="002637D3"/>
    <w:rsid w:val="00271084"/>
    <w:rsid w:val="002946D1"/>
    <w:rsid w:val="002A3263"/>
    <w:rsid w:val="002E027E"/>
    <w:rsid w:val="002E158E"/>
    <w:rsid w:val="00304FE4"/>
    <w:rsid w:val="00305FE3"/>
    <w:rsid w:val="0031602E"/>
    <w:rsid w:val="00316A4D"/>
    <w:rsid w:val="00317D95"/>
    <w:rsid w:val="00335D1E"/>
    <w:rsid w:val="003446DC"/>
    <w:rsid w:val="00352434"/>
    <w:rsid w:val="00371FBF"/>
    <w:rsid w:val="00372D52"/>
    <w:rsid w:val="00392A0F"/>
    <w:rsid w:val="003D6C3C"/>
    <w:rsid w:val="003E5D6B"/>
    <w:rsid w:val="003F7B3E"/>
    <w:rsid w:val="00415A20"/>
    <w:rsid w:val="00423CDC"/>
    <w:rsid w:val="004421BB"/>
    <w:rsid w:val="004536E9"/>
    <w:rsid w:val="00456049"/>
    <w:rsid w:val="00467417"/>
    <w:rsid w:val="00471CE7"/>
    <w:rsid w:val="004853D9"/>
    <w:rsid w:val="0048624F"/>
    <w:rsid w:val="00495F8A"/>
    <w:rsid w:val="004A33A8"/>
    <w:rsid w:val="004A3B6A"/>
    <w:rsid w:val="004D321E"/>
    <w:rsid w:val="004D746F"/>
    <w:rsid w:val="004E6EF7"/>
    <w:rsid w:val="00500D9F"/>
    <w:rsid w:val="0052273F"/>
    <w:rsid w:val="00525D64"/>
    <w:rsid w:val="00541624"/>
    <w:rsid w:val="005442B3"/>
    <w:rsid w:val="005445D4"/>
    <w:rsid w:val="00546BAD"/>
    <w:rsid w:val="00547A54"/>
    <w:rsid w:val="0055387E"/>
    <w:rsid w:val="00554967"/>
    <w:rsid w:val="00567DE9"/>
    <w:rsid w:val="005800D8"/>
    <w:rsid w:val="005868D8"/>
    <w:rsid w:val="005D49C0"/>
    <w:rsid w:val="005E0539"/>
    <w:rsid w:val="005E17F7"/>
    <w:rsid w:val="005F3361"/>
    <w:rsid w:val="006140A3"/>
    <w:rsid w:val="00625148"/>
    <w:rsid w:val="006273E5"/>
    <w:rsid w:val="006332FA"/>
    <w:rsid w:val="00663F38"/>
    <w:rsid w:val="006852E9"/>
    <w:rsid w:val="00696241"/>
    <w:rsid w:val="006C2BA3"/>
    <w:rsid w:val="006E2C76"/>
    <w:rsid w:val="006F0955"/>
    <w:rsid w:val="006F4D4B"/>
    <w:rsid w:val="00703FE0"/>
    <w:rsid w:val="0070767B"/>
    <w:rsid w:val="007103D4"/>
    <w:rsid w:val="007152B8"/>
    <w:rsid w:val="00716F73"/>
    <w:rsid w:val="00721286"/>
    <w:rsid w:val="00730FD6"/>
    <w:rsid w:val="00731030"/>
    <w:rsid w:val="007647F1"/>
    <w:rsid w:val="00765AAF"/>
    <w:rsid w:val="007664E3"/>
    <w:rsid w:val="00774BF8"/>
    <w:rsid w:val="007843FB"/>
    <w:rsid w:val="00785292"/>
    <w:rsid w:val="00786302"/>
    <w:rsid w:val="00793F53"/>
    <w:rsid w:val="007A0887"/>
    <w:rsid w:val="007A394F"/>
    <w:rsid w:val="007B2618"/>
    <w:rsid w:val="007C52C6"/>
    <w:rsid w:val="007E2F42"/>
    <w:rsid w:val="00813579"/>
    <w:rsid w:val="008137C3"/>
    <w:rsid w:val="008230A7"/>
    <w:rsid w:val="0082357E"/>
    <w:rsid w:val="0085441F"/>
    <w:rsid w:val="00871325"/>
    <w:rsid w:val="0087245C"/>
    <w:rsid w:val="00872BEC"/>
    <w:rsid w:val="008A0A5F"/>
    <w:rsid w:val="008C06D6"/>
    <w:rsid w:val="008C3DD1"/>
    <w:rsid w:val="008D6713"/>
    <w:rsid w:val="008E42B7"/>
    <w:rsid w:val="00905B77"/>
    <w:rsid w:val="00913619"/>
    <w:rsid w:val="00914C5F"/>
    <w:rsid w:val="00933236"/>
    <w:rsid w:val="0093549A"/>
    <w:rsid w:val="00936253"/>
    <w:rsid w:val="00940D61"/>
    <w:rsid w:val="0095107D"/>
    <w:rsid w:val="0096653E"/>
    <w:rsid w:val="00970F62"/>
    <w:rsid w:val="00975C28"/>
    <w:rsid w:val="00976171"/>
    <w:rsid w:val="0098798A"/>
    <w:rsid w:val="009B2286"/>
    <w:rsid w:val="009B2F31"/>
    <w:rsid w:val="009B32B7"/>
    <w:rsid w:val="009B3841"/>
    <w:rsid w:val="009C6707"/>
    <w:rsid w:val="009D2E31"/>
    <w:rsid w:val="009D4EA8"/>
    <w:rsid w:val="009D5CF0"/>
    <w:rsid w:val="00A338AC"/>
    <w:rsid w:val="00A351AE"/>
    <w:rsid w:val="00A4301D"/>
    <w:rsid w:val="00A50C9A"/>
    <w:rsid w:val="00A575E4"/>
    <w:rsid w:val="00A60064"/>
    <w:rsid w:val="00A663EF"/>
    <w:rsid w:val="00A94885"/>
    <w:rsid w:val="00AB0EE9"/>
    <w:rsid w:val="00AB4D1F"/>
    <w:rsid w:val="00AD2412"/>
    <w:rsid w:val="00AD6FD8"/>
    <w:rsid w:val="00AF7B7E"/>
    <w:rsid w:val="00B0012B"/>
    <w:rsid w:val="00B04C24"/>
    <w:rsid w:val="00B06B13"/>
    <w:rsid w:val="00B10D7E"/>
    <w:rsid w:val="00B1668B"/>
    <w:rsid w:val="00B5516A"/>
    <w:rsid w:val="00B61359"/>
    <w:rsid w:val="00B72B7F"/>
    <w:rsid w:val="00B83F8C"/>
    <w:rsid w:val="00B85DAB"/>
    <w:rsid w:val="00B913D2"/>
    <w:rsid w:val="00BA0711"/>
    <w:rsid w:val="00BB316F"/>
    <w:rsid w:val="00BC0E0E"/>
    <w:rsid w:val="00BE162D"/>
    <w:rsid w:val="00C0047E"/>
    <w:rsid w:val="00C11708"/>
    <w:rsid w:val="00C24DA3"/>
    <w:rsid w:val="00C31744"/>
    <w:rsid w:val="00C3530B"/>
    <w:rsid w:val="00C36C46"/>
    <w:rsid w:val="00C42E21"/>
    <w:rsid w:val="00C43931"/>
    <w:rsid w:val="00C65BC7"/>
    <w:rsid w:val="00C67462"/>
    <w:rsid w:val="00C679B0"/>
    <w:rsid w:val="00C83B76"/>
    <w:rsid w:val="00C8617D"/>
    <w:rsid w:val="00CA2886"/>
    <w:rsid w:val="00CC5C51"/>
    <w:rsid w:val="00CE3B1F"/>
    <w:rsid w:val="00CF4B52"/>
    <w:rsid w:val="00CF4BA5"/>
    <w:rsid w:val="00CF726D"/>
    <w:rsid w:val="00D021A0"/>
    <w:rsid w:val="00D10AAD"/>
    <w:rsid w:val="00D16233"/>
    <w:rsid w:val="00D17FAC"/>
    <w:rsid w:val="00D35DF5"/>
    <w:rsid w:val="00D63308"/>
    <w:rsid w:val="00D73ECA"/>
    <w:rsid w:val="00D77259"/>
    <w:rsid w:val="00D91A66"/>
    <w:rsid w:val="00D93F95"/>
    <w:rsid w:val="00DE3FAF"/>
    <w:rsid w:val="00DE5FE6"/>
    <w:rsid w:val="00E003A3"/>
    <w:rsid w:val="00E03C4D"/>
    <w:rsid w:val="00E10740"/>
    <w:rsid w:val="00E23E8B"/>
    <w:rsid w:val="00E31062"/>
    <w:rsid w:val="00E313F9"/>
    <w:rsid w:val="00E40317"/>
    <w:rsid w:val="00E476C5"/>
    <w:rsid w:val="00E5794D"/>
    <w:rsid w:val="00E605B8"/>
    <w:rsid w:val="00E911BB"/>
    <w:rsid w:val="00E9194A"/>
    <w:rsid w:val="00E93498"/>
    <w:rsid w:val="00EC2CE6"/>
    <w:rsid w:val="00ED2467"/>
    <w:rsid w:val="00EE29A0"/>
    <w:rsid w:val="00EE5049"/>
    <w:rsid w:val="00EE65C9"/>
    <w:rsid w:val="00F054A6"/>
    <w:rsid w:val="00F0699E"/>
    <w:rsid w:val="00F15228"/>
    <w:rsid w:val="00F15E33"/>
    <w:rsid w:val="00F24C05"/>
    <w:rsid w:val="00F34F25"/>
    <w:rsid w:val="00F403BE"/>
    <w:rsid w:val="00F412E9"/>
    <w:rsid w:val="00F42DBC"/>
    <w:rsid w:val="00F51CB5"/>
    <w:rsid w:val="00F56610"/>
    <w:rsid w:val="00F81E5F"/>
    <w:rsid w:val="00F93370"/>
    <w:rsid w:val="00FB1699"/>
    <w:rsid w:val="00FC625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58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25D6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5441F"/>
    <w:pPr>
      <w:ind w:left="720"/>
      <w:contextualSpacing/>
    </w:pPr>
  </w:style>
  <w:style w:type="character" w:styleId="Kpr">
    <w:name w:val="Hyperlink"/>
    <w:basedOn w:val="VarsaylanParagrafYazTipi"/>
    <w:uiPriority w:val="99"/>
    <w:semiHidden/>
    <w:unhideWhenUsed/>
    <w:rsid w:val="007103D4"/>
    <w:rPr>
      <w:color w:val="0000FF"/>
      <w:u w:val="single"/>
    </w:rPr>
  </w:style>
  <w:style w:type="paragraph" w:styleId="BalonMetni">
    <w:name w:val="Balloon Text"/>
    <w:basedOn w:val="Normal"/>
    <w:link w:val="BalonMetniChar"/>
    <w:uiPriority w:val="99"/>
    <w:semiHidden/>
    <w:unhideWhenUsed/>
    <w:rsid w:val="00940D6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0D61"/>
    <w:rPr>
      <w:rFonts w:ascii="Tahoma" w:hAnsi="Tahoma" w:cs="Tahoma"/>
      <w:sz w:val="16"/>
      <w:szCs w:val="16"/>
    </w:rPr>
  </w:style>
  <w:style w:type="paragraph" w:styleId="stbilgi">
    <w:name w:val="header"/>
    <w:basedOn w:val="Normal"/>
    <w:link w:val="stbilgiChar"/>
    <w:uiPriority w:val="99"/>
    <w:unhideWhenUsed/>
    <w:rsid w:val="0062514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5148"/>
  </w:style>
  <w:style w:type="paragraph" w:styleId="Altbilgi">
    <w:name w:val="footer"/>
    <w:basedOn w:val="Normal"/>
    <w:link w:val="AltbilgiChar"/>
    <w:uiPriority w:val="99"/>
    <w:unhideWhenUsed/>
    <w:rsid w:val="0062514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5148"/>
  </w:style>
  <w:style w:type="paragraph" w:styleId="DipnotMetni">
    <w:name w:val="footnote text"/>
    <w:basedOn w:val="Normal"/>
    <w:link w:val="DipnotMetniChar"/>
    <w:uiPriority w:val="99"/>
    <w:semiHidden/>
    <w:unhideWhenUsed/>
    <w:rsid w:val="0078529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85292"/>
    <w:rPr>
      <w:sz w:val="20"/>
      <w:szCs w:val="20"/>
    </w:rPr>
  </w:style>
  <w:style w:type="character" w:styleId="DipnotBavurusu">
    <w:name w:val="footnote reference"/>
    <w:basedOn w:val="VarsaylanParagrafYazTipi"/>
    <w:uiPriority w:val="99"/>
    <w:semiHidden/>
    <w:unhideWhenUsed/>
    <w:rsid w:val="00785292"/>
    <w:rPr>
      <w:vertAlign w:val="superscript"/>
    </w:rPr>
  </w:style>
  <w:style w:type="character" w:styleId="Vurgu">
    <w:name w:val="Emphasis"/>
    <w:basedOn w:val="VarsaylanParagrafYazTipi"/>
    <w:uiPriority w:val="20"/>
    <w:qFormat/>
    <w:rsid w:val="00663F38"/>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8802">
      <w:bodyDiv w:val="1"/>
      <w:marLeft w:val="0"/>
      <w:marRight w:val="0"/>
      <w:marTop w:val="0"/>
      <w:marBottom w:val="0"/>
      <w:divBdr>
        <w:top w:val="none" w:sz="0" w:space="0" w:color="auto"/>
        <w:left w:val="none" w:sz="0" w:space="0" w:color="auto"/>
        <w:bottom w:val="none" w:sz="0" w:space="0" w:color="auto"/>
        <w:right w:val="none" w:sz="0" w:space="0" w:color="auto"/>
      </w:divBdr>
    </w:div>
    <w:div w:id="102654429">
      <w:bodyDiv w:val="1"/>
      <w:marLeft w:val="0"/>
      <w:marRight w:val="0"/>
      <w:marTop w:val="0"/>
      <w:marBottom w:val="0"/>
      <w:divBdr>
        <w:top w:val="none" w:sz="0" w:space="0" w:color="auto"/>
        <w:left w:val="none" w:sz="0" w:space="0" w:color="auto"/>
        <w:bottom w:val="none" w:sz="0" w:space="0" w:color="auto"/>
        <w:right w:val="none" w:sz="0" w:space="0" w:color="auto"/>
      </w:divBdr>
    </w:div>
    <w:div w:id="131025814">
      <w:bodyDiv w:val="1"/>
      <w:marLeft w:val="0"/>
      <w:marRight w:val="0"/>
      <w:marTop w:val="0"/>
      <w:marBottom w:val="0"/>
      <w:divBdr>
        <w:top w:val="none" w:sz="0" w:space="0" w:color="auto"/>
        <w:left w:val="none" w:sz="0" w:space="0" w:color="auto"/>
        <w:bottom w:val="none" w:sz="0" w:space="0" w:color="auto"/>
        <w:right w:val="none" w:sz="0" w:space="0" w:color="auto"/>
      </w:divBdr>
    </w:div>
    <w:div w:id="420107895">
      <w:bodyDiv w:val="1"/>
      <w:marLeft w:val="0"/>
      <w:marRight w:val="0"/>
      <w:marTop w:val="0"/>
      <w:marBottom w:val="0"/>
      <w:divBdr>
        <w:top w:val="none" w:sz="0" w:space="0" w:color="auto"/>
        <w:left w:val="none" w:sz="0" w:space="0" w:color="auto"/>
        <w:bottom w:val="none" w:sz="0" w:space="0" w:color="auto"/>
        <w:right w:val="none" w:sz="0" w:space="0" w:color="auto"/>
      </w:divBdr>
    </w:div>
    <w:div w:id="837767454">
      <w:bodyDiv w:val="1"/>
      <w:marLeft w:val="0"/>
      <w:marRight w:val="0"/>
      <w:marTop w:val="0"/>
      <w:marBottom w:val="0"/>
      <w:divBdr>
        <w:top w:val="none" w:sz="0" w:space="0" w:color="auto"/>
        <w:left w:val="none" w:sz="0" w:space="0" w:color="auto"/>
        <w:bottom w:val="none" w:sz="0" w:space="0" w:color="auto"/>
        <w:right w:val="none" w:sz="0" w:space="0" w:color="auto"/>
      </w:divBdr>
    </w:div>
    <w:div w:id="841626932">
      <w:bodyDiv w:val="1"/>
      <w:marLeft w:val="0"/>
      <w:marRight w:val="0"/>
      <w:marTop w:val="0"/>
      <w:marBottom w:val="0"/>
      <w:divBdr>
        <w:top w:val="none" w:sz="0" w:space="0" w:color="auto"/>
        <w:left w:val="none" w:sz="0" w:space="0" w:color="auto"/>
        <w:bottom w:val="none" w:sz="0" w:space="0" w:color="auto"/>
        <w:right w:val="none" w:sz="0" w:space="0" w:color="auto"/>
      </w:divBdr>
    </w:div>
    <w:div w:id="886836344">
      <w:bodyDiv w:val="1"/>
      <w:marLeft w:val="0"/>
      <w:marRight w:val="0"/>
      <w:marTop w:val="0"/>
      <w:marBottom w:val="0"/>
      <w:divBdr>
        <w:top w:val="none" w:sz="0" w:space="0" w:color="auto"/>
        <w:left w:val="none" w:sz="0" w:space="0" w:color="auto"/>
        <w:bottom w:val="none" w:sz="0" w:space="0" w:color="auto"/>
        <w:right w:val="none" w:sz="0" w:space="0" w:color="auto"/>
      </w:divBdr>
    </w:div>
    <w:div w:id="903878913">
      <w:bodyDiv w:val="1"/>
      <w:marLeft w:val="0"/>
      <w:marRight w:val="0"/>
      <w:marTop w:val="0"/>
      <w:marBottom w:val="0"/>
      <w:divBdr>
        <w:top w:val="none" w:sz="0" w:space="0" w:color="auto"/>
        <w:left w:val="none" w:sz="0" w:space="0" w:color="auto"/>
        <w:bottom w:val="none" w:sz="0" w:space="0" w:color="auto"/>
        <w:right w:val="none" w:sz="0" w:space="0" w:color="auto"/>
      </w:divBdr>
    </w:div>
    <w:div w:id="1075780351">
      <w:bodyDiv w:val="1"/>
      <w:marLeft w:val="0"/>
      <w:marRight w:val="0"/>
      <w:marTop w:val="0"/>
      <w:marBottom w:val="0"/>
      <w:divBdr>
        <w:top w:val="none" w:sz="0" w:space="0" w:color="auto"/>
        <w:left w:val="none" w:sz="0" w:space="0" w:color="auto"/>
        <w:bottom w:val="none" w:sz="0" w:space="0" w:color="auto"/>
        <w:right w:val="none" w:sz="0" w:space="0" w:color="auto"/>
      </w:divBdr>
      <w:divsChild>
        <w:div w:id="604308085">
          <w:marLeft w:val="92"/>
          <w:marRight w:val="92"/>
          <w:marTop w:val="35"/>
          <w:marBottom w:val="0"/>
          <w:divBdr>
            <w:top w:val="none" w:sz="0" w:space="0" w:color="auto"/>
            <w:left w:val="none" w:sz="0" w:space="0" w:color="auto"/>
            <w:bottom w:val="none" w:sz="0" w:space="0" w:color="auto"/>
            <w:right w:val="none" w:sz="0" w:space="0" w:color="auto"/>
          </w:divBdr>
          <w:divsChild>
            <w:div w:id="196492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48909">
      <w:bodyDiv w:val="1"/>
      <w:marLeft w:val="0"/>
      <w:marRight w:val="0"/>
      <w:marTop w:val="0"/>
      <w:marBottom w:val="0"/>
      <w:divBdr>
        <w:top w:val="none" w:sz="0" w:space="0" w:color="auto"/>
        <w:left w:val="none" w:sz="0" w:space="0" w:color="auto"/>
        <w:bottom w:val="none" w:sz="0" w:space="0" w:color="auto"/>
        <w:right w:val="none" w:sz="0" w:space="0" w:color="auto"/>
      </w:divBdr>
    </w:div>
    <w:div w:id="1192106810">
      <w:bodyDiv w:val="1"/>
      <w:marLeft w:val="0"/>
      <w:marRight w:val="0"/>
      <w:marTop w:val="0"/>
      <w:marBottom w:val="0"/>
      <w:divBdr>
        <w:top w:val="none" w:sz="0" w:space="0" w:color="auto"/>
        <w:left w:val="none" w:sz="0" w:space="0" w:color="auto"/>
        <w:bottom w:val="none" w:sz="0" w:space="0" w:color="auto"/>
        <w:right w:val="none" w:sz="0" w:space="0" w:color="auto"/>
      </w:divBdr>
      <w:divsChild>
        <w:div w:id="979578218">
          <w:marLeft w:val="92"/>
          <w:marRight w:val="92"/>
          <w:marTop w:val="35"/>
          <w:marBottom w:val="0"/>
          <w:divBdr>
            <w:top w:val="none" w:sz="0" w:space="0" w:color="auto"/>
            <w:left w:val="none" w:sz="0" w:space="0" w:color="auto"/>
            <w:bottom w:val="none" w:sz="0" w:space="0" w:color="auto"/>
            <w:right w:val="none" w:sz="0" w:space="0" w:color="auto"/>
          </w:divBdr>
          <w:divsChild>
            <w:div w:id="114112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31732">
      <w:bodyDiv w:val="1"/>
      <w:marLeft w:val="0"/>
      <w:marRight w:val="0"/>
      <w:marTop w:val="0"/>
      <w:marBottom w:val="0"/>
      <w:divBdr>
        <w:top w:val="none" w:sz="0" w:space="0" w:color="auto"/>
        <w:left w:val="none" w:sz="0" w:space="0" w:color="auto"/>
        <w:bottom w:val="none" w:sz="0" w:space="0" w:color="auto"/>
        <w:right w:val="none" w:sz="0" w:space="0" w:color="auto"/>
      </w:divBdr>
    </w:div>
    <w:div w:id="1504468559">
      <w:bodyDiv w:val="1"/>
      <w:marLeft w:val="0"/>
      <w:marRight w:val="0"/>
      <w:marTop w:val="0"/>
      <w:marBottom w:val="0"/>
      <w:divBdr>
        <w:top w:val="none" w:sz="0" w:space="0" w:color="auto"/>
        <w:left w:val="none" w:sz="0" w:space="0" w:color="auto"/>
        <w:bottom w:val="none" w:sz="0" w:space="0" w:color="auto"/>
        <w:right w:val="none" w:sz="0" w:space="0" w:color="auto"/>
      </w:divBdr>
    </w:div>
    <w:div w:id="1550339197">
      <w:bodyDiv w:val="1"/>
      <w:marLeft w:val="0"/>
      <w:marRight w:val="0"/>
      <w:marTop w:val="0"/>
      <w:marBottom w:val="0"/>
      <w:divBdr>
        <w:top w:val="none" w:sz="0" w:space="0" w:color="auto"/>
        <w:left w:val="none" w:sz="0" w:space="0" w:color="auto"/>
        <w:bottom w:val="none" w:sz="0" w:space="0" w:color="auto"/>
        <w:right w:val="none" w:sz="0" w:space="0" w:color="auto"/>
      </w:divBdr>
    </w:div>
    <w:div w:id="1551309907">
      <w:bodyDiv w:val="1"/>
      <w:marLeft w:val="0"/>
      <w:marRight w:val="0"/>
      <w:marTop w:val="0"/>
      <w:marBottom w:val="0"/>
      <w:divBdr>
        <w:top w:val="none" w:sz="0" w:space="0" w:color="auto"/>
        <w:left w:val="none" w:sz="0" w:space="0" w:color="auto"/>
        <w:bottom w:val="none" w:sz="0" w:space="0" w:color="auto"/>
        <w:right w:val="none" w:sz="0" w:space="0" w:color="auto"/>
      </w:divBdr>
    </w:div>
    <w:div w:id="1612401059">
      <w:bodyDiv w:val="1"/>
      <w:marLeft w:val="0"/>
      <w:marRight w:val="0"/>
      <w:marTop w:val="0"/>
      <w:marBottom w:val="0"/>
      <w:divBdr>
        <w:top w:val="none" w:sz="0" w:space="0" w:color="auto"/>
        <w:left w:val="none" w:sz="0" w:space="0" w:color="auto"/>
        <w:bottom w:val="none" w:sz="0" w:space="0" w:color="auto"/>
        <w:right w:val="none" w:sz="0" w:space="0" w:color="auto"/>
      </w:divBdr>
    </w:div>
    <w:div w:id="1678650322">
      <w:bodyDiv w:val="1"/>
      <w:marLeft w:val="0"/>
      <w:marRight w:val="0"/>
      <w:marTop w:val="0"/>
      <w:marBottom w:val="0"/>
      <w:divBdr>
        <w:top w:val="none" w:sz="0" w:space="0" w:color="auto"/>
        <w:left w:val="none" w:sz="0" w:space="0" w:color="auto"/>
        <w:bottom w:val="none" w:sz="0" w:space="0" w:color="auto"/>
        <w:right w:val="none" w:sz="0" w:space="0" w:color="auto"/>
      </w:divBdr>
    </w:div>
    <w:div w:id="1724982144">
      <w:bodyDiv w:val="1"/>
      <w:marLeft w:val="0"/>
      <w:marRight w:val="0"/>
      <w:marTop w:val="0"/>
      <w:marBottom w:val="0"/>
      <w:divBdr>
        <w:top w:val="none" w:sz="0" w:space="0" w:color="auto"/>
        <w:left w:val="none" w:sz="0" w:space="0" w:color="auto"/>
        <w:bottom w:val="none" w:sz="0" w:space="0" w:color="auto"/>
        <w:right w:val="none" w:sz="0" w:space="0" w:color="auto"/>
      </w:divBdr>
    </w:div>
    <w:div w:id="1771924108">
      <w:bodyDiv w:val="1"/>
      <w:marLeft w:val="0"/>
      <w:marRight w:val="0"/>
      <w:marTop w:val="0"/>
      <w:marBottom w:val="0"/>
      <w:divBdr>
        <w:top w:val="none" w:sz="0" w:space="0" w:color="auto"/>
        <w:left w:val="none" w:sz="0" w:space="0" w:color="auto"/>
        <w:bottom w:val="none" w:sz="0" w:space="0" w:color="auto"/>
        <w:right w:val="none" w:sz="0" w:space="0" w:color="auto"/>
      </w:divBdr>
    </w:div>
    <w:div w:id="1795563323">
      <w:bodyDiv w:val="1"/>
      <w:marLeft w:val="0"/>
      <w:marRight w:val="0"/>
      <w:marTop w:val="0"/>
      <w:marBottom w:val="0"/>
      <w:divBdr>
        <w:top w:val="none" w:sz="0" w:space="0" w:color="auto"/>
        <w:left w:val="none" w:sz="0" w:space="0" w:color="auto"/>
        <w:bottom w:val="none" w:sz="0" w:space="0" w:color="auto"/>
        <w:right w:val="none" w:sz="0" w:space="0" w:color="auto"/>
      </w:divBdr>
    </w:div>
    <w:div w:id="1929338759">
      <w:bodyDiv w:val="1"/>
      <w:marLeft w:val="0"/>
      <w:marRight w:val="0"/>
      <w:marTop w:val="0"/>
      <w:marBottom w:val="0"/>
      <w:divBdr>
        <w:top w:val="none" w:sz="0" w:space="0" w:color="auto"/>
        <w:left w:val="none" w:sz="0" w:space="0" w:color="auto"/>
        <w:bottom w:val="none" w:sz="0" w:space="0" w:color="auto"/>
        <w:right w:val="none" w:sz="0" w:space="0" w:color="auto"/>
      </w:divBdr>
    </w:div>
    <w:div w:id="1965765932">
      <w:bodyDiv w:val="1"/>
      <w:marLeft w:val="0"/>
      <w:marRight w:val="0"/>
      <w:marTop w:val="0"/>
      <w:marBottom w:val="0"/>
      <w:divBdr>
        <w:top w:val="none" w:sz="0" w:space="0" w:color="auto"/>
        <w:left w:val="none" w:sz="0" w:space="0" w:color="auto"/>
        <w:bottom w:val="none" w:sz="0" w:space="0" w:color="auto"/>
        <w:right w:val="none" w:sz="0" w:space="0" w:color="auto"/>
      </w:divBdr>
    </w:div>
    <w:div w:id="1984921033">
      <w:bodyDiv w:val="1"/>
      <w:marLeft w:val="0"/>
      <w:marRight w:val="0"/>
      <w:marTop w:val="0"/>
      <w:marBottom w:val="0"/>
      <w:divBdr>
        <w:top w:val="none" w:sz="0" w:space="0" w:color="auto"/>
        <w:left w:val="none" w:sz="0" w:space="0" w:color="auto"/>
        <w:bottom w:val="none" w:sz="0" w:space="0" w:color="auto"/>
        <w:right w:val="none" w:sz="0" w:space="0" w:color="auto"/>
      </w:divBdr>
    </w:div>
    <w:div w:id="2027905057">
      <w:bodyDiv w:val="1"/>
      <w:marLeft w:val="0"/>
      <w:marRight w:val="0"/>
      <w:marTop w:val="0"/>
      <w:marBottom w:val="0"/>
      <w:divBdr>
        <w:top w:val="none" w:sz="0" w:space="0" w:color="auto"/>
        <w:left w:val="none" w:sz="0" w:space="0" w:color="auto"/>
        <w:bottom w:val="none" w:sz="0" w:space="0" w:color="auto"/>
        <w:right w:val="none" w:sz="0" w:space="0" w:color="auto"/>
      </w:divBdr>
    </w:div>
    <w:div w:id="2040154579">
      <w:bodyDiv w:val="1"/>
      <w:marLeft w:val="0"/>
      <w:marRight w:val="0"/>
      <w:marTop w:val="0"/>
      <w:marBottom w:val="0"/>
      <w:divBdr>
        <w:top w:val="none" w:sz="0" w:space="0" w:color="auto"/>
        <w:left w:val="none" w:sz="0" w:space="0" w:color="auto"/>
        <w:bottom w:val="none" w:sz="0" w:space="0" w:color="auto"/>
        <w:right w:val="none" w:sz="0" w:space="0" w:color="auto"/>
      </w:divBdr>
    </w:div>
    <w:div w:id="208799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0B1C6B-6A64-47F0-82A2-F22E60CB7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2893</TotalTime>
  <Pages>6</Pages>
  <Words>3282</Words>
  <Characters>18710</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Atilla</dc:creator>
  <cp:lastModifiedBy>Casper</cp:lastModifiedBy>
  <cp:revision>165</cp:revision>
  <cp:lastPrinted>2014-01-02T08:49:00Z</cp:lastPrinted>
  <dcterms:created xsi:type="dcterms:W3CDTF">2009-10-14T06:53:00Z</dcterms:created>
  <dcterms:modified xsi:type="dcterms:W3CDTF">2015-06-07T05:57:00Z</dcterms:modified>
</cp:coreProperties>
</file>